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1.Prepare a Case Study on the shortage of cybersecurity professionals in India, its impact on organizations, and the measures needed to address this challenge(Discuss the specific implications for the Indian context).</w:t>
      </w:r>
    </w:p>
    <w:p w:rsidR="00000000" w:rsidDel="00000000" w:rsidP="00000000" w:rsidRDefault="00000000" w:rsidRPr="00000000" w14:paraId="0000000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India, a country overflowing with young talent and a hub for Science, Technology, Engineering, and Mathematics (STEM) education, faces a paradox: a critical gap in its cybersecurity workforce. This case study delves into the reasons behind this shortage, the impact it has on Indian organizations, and explores potential solutions that are specifically tailored to the Indian context.</w:t>
      </w:r>
    </w:p>
    <w:p w:rsidR="00000000" w:rsidDel="00000000" w:rsidP="00000000" w:rsidRDefault="00000000" w:rsidRPr="00000000" w14:paraId="00000004">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One major reason for the talent gap is the disconnect between the traditional education system and the fast-paced world of cybersecurity. University curriculums may not keep pace with the latest cyber threats and defensive techniques. This leaves graduates ill-equipped to handle the real-world challenges they face upon entering the workforce. Additionally, the focus on theoretical knowledge in educational institutions often overshadows the development of practical skills that are essential for cybersecurity professionals. These skills include penetration testing, incident response, and vulnerability management.</w:t>
      </w:r>
    </w:p>
    <w:p w:rsidR="00000000" w:rsidDel="00000000" w:rsidP="00000000" w:rsidRDefault="00000000" w:rsidRPr="00000000" w14:paraId="00000005">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1.Background</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w:cs="Open Sans" w:eastAsia="Open Sans" w:hAnsi="Open Sans"/>
          <w:rtl w:val="0"/>
        </w:rPr>
        <w:t xml:space="preserve">India, being one of the fastest-growing digital economies, has seen a substantial increase in cyber threats. According to a NASSCOM report, the Indian cybersecurity market is expected to grow to $35 billion by 2025. Despite this growth, there is a significant gap in the number of skilled cybersecurity professionals required to protect the digital infrastructure.</w:t>
      </w:r>
    </w:p>
    <w:p w:rsidR="00000000" w:rsidDel="00000000" w:rsidP="00000000" w:rsidRDefault="00000000" w:rsidRPr="00000000" w14:paraId="00000007">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Extent of the Shortage</w:t>
      </w:r>
    </w:p>
    <w:p w:rsidR="00000000" w:rsidDel="00000000" w:rsidP="00000000" w:rsidRDefault="00000000" w:rsidRPr="00000000" w14:paraId="00000009">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Current Workforce and Demand: As per the Data Security Council of India (DSCI), India needs about 1 million cybersecurity professionals, but currently, only about 0.1 million professionals are available.</w:t>
      </w:r>
    </w:p>
    <w:p w:rsidR="00000000" w:rsidDel="00000000" w:rsidP="00000000" w:rsidRDefault="00000000" w:rsidRPr="00000000" w14:paraId="0000000A">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Skills Gap: There is a noticeable gap in the necessary skills, with employers often citing a lack of practical experience and up-to-date knowledge among available candidates.</w:t>
      </w:r>
    </w:p>
    <w:p w:rsidR="00000000" w:rsidDel="00000000" w:rsidP="00000000" w:rsidRDefault="00000000" w:rsidRPr="00000000" w14:paraId="0000000B">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Educational Shortcomings: The educational system in India has not kept pace with the rapid advancements in cybersecurity. Many institutions still offer outdated curricula that do not meet industry requirements.</w:t>
      </w:r>
    </w:p>
    <w:p w:rsidR="00000000" w:rsidDel="00000000" w:rsidP="00000000" w:rsidRDefault="00000000" w:rsidRPr="00000000" w14:paraId="0000000C">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4. Impact on Organizations</w:t>
      </w:r>
    </w:p>
    <w:p w:rsidR="00000000" w:rsidDel="00000000" w:rsidP="00000000" w:rsidRDefault="00000000" w:rsidRPr="00000000" w14:paraId="0000000D">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Increased Vulnerability: The shortage of skilled cybersecurity professionals has left organizations more vulnerable to cyberattacks. With fewer experts available to implement robust security measures, the risk of data breaches and other cyber incidents increases significantly.</w:t>
      </w:r>
    </w:p>
    <w:p w:rsidR="00000000" w:rsidDel="00000000" w:rsidP="00000000" w:rsidRDefault="00000000" w:rsidRPr="00000000" w14:paraId="0000000E">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Financial Losses: Cyber incidents can lead to substantial financial losses. According to a report by IBM, the average cost of a data breach in India was INR 140 million in 2020.</w:t>
      </w:r>
    </w:p>
    <w:p w:rsidR="00000000" w:rsidDel="00000000" w:rsidP="00000000" w:rsidRDefault="00000000" w:rsidRPr="00000000" w14:paraId="0000000F">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Reputational Damage: Data breaches and cyberattacks can severely damage an organization's reputation, leading to loss of customer trust and potential business.</w:t>
      </w:r>
    </w:p>
    <w:p w:rsidR="00000000" w:rsidDel="00000000" w:rsidP="00000000" w:rsidRDefault="00000000" w:rsidRPr="00000000" w14:paraId="00000010">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Operational Disruptions: Cyberattacks can disrupt operations, leading to downtime and affecting productivity. This is particularly critical for sectors like banking, healthcare, and government services.</w:t>
      </w:r>
    </w:p>
    <w:p w:rsidR="00000000" w:rsidDel="00000000" w:rsidP="00000000" w:rsidRDefault="00000000" w:rsidRPr="00000000" w14:paraId="00000011">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Compliance Issues: With stringent regulations like the IT Act 2000 and the upcoming Personal Data Protection Bill, organizations may face legal consequences if they fail to protect sensitive data adequately.</w:t>
      </w:r>
    </w:p>
    <w:p w:rsidR="00000000" w:rsidDel="00000000" w:rsidP="00000000" w:rsidRDefault="00000000" w:rsidRPr="00000000" w14:paraId="00000012">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5. Measures to Address the Challenge</w:t>
      </w:r>
    </w:p>
    <w:p w:rsidR="00000000" w:rsidDel="00000000" w:rsidP="00000000" w:rsidRDefault="00000000" w:rsidRPr="00000000" w14:paraId="00000013">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Educational Reforms: Updating curricula to include current cybersecurity trends and technologies is essential. Collaboration between industry and academia can ensure that educational programs meet the practical needs of the industry.</w:t>
      </w:r>
    </w:p>
    <w:p w:rsidR="00000000" w:rsidDel="00000000" w:rsidP="00000000" w:rsidRDefault="00000000" w:rsidRPr="00000000" w14:paraId="00000014">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Certification Programs: Promoting industry-recognized certifications can help bridge the skills gap. Programs like CISSP, CEH, and CompTIA Security+ can provide the necessary training and credentials.</w:t>
      </w:r>
    </w:p>
    <w:p w:rsidR="00000000" w:rsidDel="00000000" w:rsidP="00000000" w:rsidRDefault="00000000" w:rsidRPr="00000000" w14:paraId="00000015">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Government Initiatives: Government-led initiatives to promote cybersecurity education and awareness can play a crucial role. The National Cyber Security Policy 2013 is a step in the right direction, but it needs more comprehensive implementation.</w:t>
      </w:r>
    </w:p>
    <w:p w:rsidR="00000000" w:rsidDel="00000000" w:rsidP="00000000" w:rsidRDefault="00000000" w:rsidRPr="00000000" w14:paraId="00000016">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Public-Private Partnerships: Collaborations between the government and private sector can help in setting up training centers and developing programs tailored to industry needs.</w:t>
      </w:r>
    </w:p>
    <w:p w:rsidR="00000000" w:rsidDel="00000000" w:rsidP="00000000" w:rsidRDefault="00000000" w:rsidRPr="00000000" w14:paraId="00000017">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Corporate Training Programs: Organizations can invest in continuous learning and development programs for their employees to keep their skills updated.</w:t>
      </w:r>
    </w:p>
    <w:p w:rsidR="00000000" w:rsidDel="00000000" w:rsidP="00000000" w:rsidRDefault="00000000" w:rsidRPr="00000000" w14:paraId="00000018">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International Collaboration: Partnering with international cybersecurity organizations can help in adopting best practices and advanced training methods.</w:t>
      </w:r>
    </w:p>
    <w:p w:rsidR="00000000" w:rsidDel="00000000" w:rsidP="00000000" w:rsidRDefault="00000000" w:rsidRPr="00000000" w14:paraId="00000019">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6. Specific Implications for India</w:t>
      </w:r>
    </w:p>
    <w:p w:rsidR="00000000" w:rsidDel="00000000" w:rsidP="00000000" w:rsidRDefault="00000000" w:rsidRPr="00000000" w14:paraId="0000001A">
      <w:pPr>
        <w:numPr>
          <w:ilvl w:val="0"/>
          <w:numId w:val="1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Economic Growth: Addressing the cybersecurity professional shortage is critical for sustaining India's economic growth. A secure digital environment is essential for fostering innovation and attracting investment.</w:t>
      </w:r>
    </w:p>
    <w:p w:rsidR="00000000" w:rsidDel="00000000" w:rsidP="00000000" w:rsidRDefault="00000000" w:rsidRPr="00000000" w14:paraId="0000001B">
      <w:pPr>
        <w:numPr>
          <w:ilvl w:val="0"/>
          <w:numId w:val="1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Digital India Initiative: The success of government initiatives like Digital India hinges on robust cybersecurity measures. A shortage of professionals can impede the progress of these initiatives.</w:t>
      </w:r>
    </w:p>
    <w:p w:rsidR="00000000" w:rsidDel="00000000" w:rsidP="00000000" w:rsidRDefault="00000000" w:rsidRPr="00000000" w14:paraId="0000001C">
      <w:pPr>
        <w:numPr>
          <w:ilvl w:val="0"/>
          <w:numId w:val="1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Startup Ecosystem: India’s burgeoning startup ecosystem, especially in fintech, health tech, and e-commerce, relies heavily on cybersecurity. The shortage of skilled professionals could stifle innovation and growth in these sectors.</w:t>
      </w:r>
    </w:p>
    <w:p w:rsidR="00000000" w:rsidDel="00000000" w:rsidP="00000000" w:rsidRDefault="00000000" w:rsidRPr="00000000" w14:paraId="0000001D">
      <w:pPr>
        <w:numPr>
          <w:ilvl w:val="0"/>
          <w:numId w:val="1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National Security: Cybersecurity is also a matter of national security. With increasing cyber threats from state and non-state actors, having a robust cybersecurity workforce is crucial for protecting critical infrastructure.</w:t>
      </w:r>
    </w:p>
    <w:p w:rsidR="00000000" w:rsidDel="00000000" w:rsidP="00000000" w:rsidRDefault="00000000" w:rsidRPr="00000000" w14:paraId="0000001E">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7. Conclusion</w:t>
      </w:r>
    </w:p>
    <w:p w:rsidR="00000000" w:rsidDel="00000000" w:rsidP="00000000" w:rsidRDefault="00000000" w:rsidRPr="00000000" w14:paraId="0000001F">
      <w:pPr>
        <w:jc w:val="both"/>
        <w:rPr>
          <w:rFonts w:ascii="Open Sans" w:cs="Open Sans" w:eastAsia="Open Sans" w:hAnsi="Open Sans"/>
        </w:rPr>
      </w:pPr>
      <w:r w:rsidDel="00000000" w:rsidR="00000000" w:rsidRPr="00000000">
        <w:rPr>
          <w:rFonts w:ascii="Open Sans" w:cs="Open Sans" w:eastAsia="Open Sans" w:hAnsi="Open Sans"/>
          <w:rtl w:val="0"/>
        </w:rPr>
        <w:t xml:space="preserve">The shortage of cybersecurity professionals in India poses significant risks to organizations and the economy. Addressing this challenge requires a multi-faceted approach involving educational reforms, government initiatives, public-private partnerships, and continuous skill development. By taking proactive measures, India can build a robust cybersecurity workforce capable of safeguarding its digital future.</w:t>
      </w:r>
    </w:p>
    <w:p w:rsidR="00000000" w:rsidDel="00000000" w:rsidP="00000000" w:rsidRDefault="00000000" w:rsidRPr="00000000" w14:paraId="00000020">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jc w:val="both"/>
        <w:rPr>
          <w:rFonts w:ascii="Open Sans" w:cs="Open Sans" w:eastAsia="Open Sans" w:hAnsi="Open Sans"/>
          <w:b w:val="1"/>
          <w:color w:val="1155cc"/>
          <w:sz w:val="22"/>
          <w:szCs w:val="22"/>
        </w:rPr>
      </w:pPr>
      <w:bookmarkStart w:colFirst="0" w:colLast="0" w:name="_zbk23no584aw" w:id="0"/>
      <w:bookmarkEnd w:id="0"/>
      <w:r w:rsidDel="00000000" w:rsidR="00000000" w:rsidRPr="00000000">
        <w:rPr>
          <w:rFonts w:ascii="Open Sans" w:cs="Open Sans" w:eastAsia="Open Sans" w:hAnsi="Open Sans"/>
          <w:b w:val="1"/>
          <w:color w:val="1155cc"/>
          <w:sz w:val="22"/>
          <w:szCs w:val="22"/>
          <w:rtl w:val="0"/>
        </w:rPr>
        <w:t xml:space="preserve">Analyze a significant cyber attack(s) that has affected an Indian organization or institution. Evaluate the specific challenges faced, the response to the incident, and the lessons learned. </w:t>
      </w:r>
    </w:p>
    <w:p w:rsidR="00000000" w:rsidDel="00000000" w:rsidP="00000000" w:rsidRDefault="00000000" w:rsidRPr="00000000" w14:paraId="00000022">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 Introduction</w:t>
      </w:r>
    </w:p>
    <w:p w:rsidR="00000000" w:rsidDel="00000000" w:rsidP="00000000" w:rsidRDefault="00000000" w:rsidRPr="00000000" w14:paraId="00000023">
      <w:pPr>
        <w:jc w:val="both"/>
        <w:rPr>
          <w:rFonts w:ascii="Open Sans" w:cs="Open Sans" w:eastAsia="Open Sans" w:hAnsi="Open Sans"/>
        </w:rPr>
      </w:pPr>
      <w:r w:rsidDel="00000000" w:rsidR="00000000" w:rsidRPr="00000000">
        <w:rPr>
          <w:rFonts w:ascii="Open Sans" w:cs="Open Sans" w:eastAsia="Open Sans" w:hAnsi="Open Sans"/>
          <w:rtl w:val="0"/>
        </w:rPr>
        <w:t xml:space="preserve">The Indian banking sector has been a prime target for cybercriminals due to the vast amounts of sensitive financial data it handles. One of the most significant cyber attacks in recent history was the attack on Cosmos Bank, Pune, in 2018. This case study analyzes the attack, the challenges faced, the response, and the lessons learned.</w:t>
      </w:r>
    </w:p>
    <w:p w:rsidR="00000000" w:rsidDel="00000000" w:rsidP="00000000" w:rsidRDefault="00000000" w:rsidRPr="00000000" w14:paraId="0000002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The Cosmos Bank Cyber Attack</w:t>
      </w:r>
    </w:p>
    <w:p w:rsidR="00000000" w:rsidDel="00000000" w:rsidP="00000000" w:rsidRDefault="00000000" w:rsidRPr="00000000" w14:paraId="00000026">
      <w:pPr>
        <w:numPr>
          <w:ilvl w:val="0"/>
          <w:numId w:val="2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Incident Overview: In August 2018, Cosmos Bank, one of India's oldest cooperative banks, fell victim to a sophisticated cyber attack. The attackers siphoned off INR 94.42 crores (approximately $13.5 million) by hacking into the bank's ATM server and SWIFT system.</w:t>
      </w:r>
    </w:p>
    <w:p w:rsidR="00000000" w:rsidDel="00000000" w:rsidP="00000000" w:rsidRDefault="00000000" w:rsidRPr="00000000" w14:paraId="00000027">
      <w:pPr>
        <w:numPr>
          <w:ilvl w:val="0"/>
          <w:numId w:val="2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Modus Operandi:</w:t>
      </w:r>
    </w:p>
    <w:p w:rsidR="00000000" w:rsidDel="00000000" w:rsidP="00000000" w:rsidRDefault="00000000" w:rsidRPr="00000000" w14:paraId="00000028">
      <w:pPr>
        <w:numPr>
          <w:ilvl w:val="1"/>
          <w:numId w:val="2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ATM Server Compromise: The attackers installed malware on the bank’s ATM switch server, which allowed them to approve fraudulent transactions.</w:t>
      </w:r>
    </w:p>
    <w:p w:rsidR="00000000" w:rsidDel="00000000" w:rsidP="00000000" w:rsidRDefault="00000000" w:rsidRPr="00000000" w14:paraId="00000029">
      <w:pPr>
        <w:numPr>
          <w:ilvl w:val="1"/>
          <w:numId w:val="2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Cloned Cards: They created thousands of cloned debit cards and used them to withdraw money from ATMs in 28 countries, including Canada, Hong Kong, and India.</w:t>
      </w:r>
    </w:p>
    <w:p w:rsidR="00000000" w:rsidDel="00000000" w:rsidP="00000000" w:rsidRDefault="00000000" w:rsidRPr="00000000" w14:paraId="0000002A">
      <w:pPr>
        <w:numPr>
          <w:ilvl w:val="1"/>
          <w:numId w:val="2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SWIFT Attacks: Simultaneously, they initiated three unauthorized SWIFT transactions, transferring INR 13.92 crores (approximately $2 million) to a Hong Kong-based bank.</w:t>
      </w:r>
    </w:p>
    <w:p w:rsidR="00000000" w:rsidDel="00000000" w:rsidP="00000000" w:rsidRDefault="00000000" w:rsidRPr="00000000" w14:paraId="0000002B">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Challenges Faced</w:t>
      </w:r>
    </w:p>
    <w:p w:rsidR="00000000" w:rsidDel="00000000" w:rsidP="00000000" w:rsidRDefault="00000000" w:rsidRPr="00000000" w14:paraId="0000002D">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Detection and Response Delay: The attack went unnoticed for almost two days, allowing the criminals to execute multiple transactions across various time zones.</w:t>
      </w:r>
    </w:p>
    <w:p w:rsidR="00000000" w:rsidDel="00000000" w:rsidP="00000000" w:rsidRDefault="00000000" w:rsidRPr="00000000" w14:paraId="0000002E">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Technological Deficiencies: The bank's security infrastructure was not robust enough to detect and prevent such a sophisticated attack.</w:t>
      </w:r>
    </w:p>
    <w:p w:rsidR="00000000" w:rsidDel="00000000" w:rsidP="00000000" w:rsidRDefault="00000000" w:rsidRPr="00000000" w14:paraId="0000002F">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Lack of Preparedness: There was a lack of preparedness and incident response protocols, which hindered the immediate containment of the attack.</w:t>
      </w:r>
    </w:p>
    <w:p w:rsidR="00000000" w:rsidDel="00000000" w:rsidP="00000000" w:rsidRDefault="00000000" w:rsidRPr="00000000" w14:paraId="00000030">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Coordination with Law Enforcement: International nature of the attack posed significant challenges in coordinating with law enforcement agencies across multiple countries.</w:t>
      </w:r>
    </w:p>
    <w:p w:rsidR="00000000" w:rsidDel="00000000" w:rsidP="00000000" w:rsidRDefault="00000000" w:rsidRPr="00000000" w14:paraId="00000031">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4. Response to the Incident</w:t>
      </w:r>
    </w:p>
    <w:p w:rsidR="00000000" w:rsidDel="00000000" w:rsidP="00000000" w:rsidRDefault="00000000" w:rsidRPr="00000000" w14:paraId="00000033">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Immediate Actions:</w:t>
      </w:r>
    </w:p>
    <w:p w:rsidR="00000000" w:rsidDel="00000000" w:rsidP="00000000" w:rsidRDefault="00000000" w:rsidRPr="00000000" w14:paraId="00000034">
      <w:pPr>
        <w:numPr>
          <w:ilvl w:val="1"/>
          <w:numId w:val="1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bank shut down its ATM operations and isolated the compromised servers.</w:t>
      </w:r>
    </w:p>
    <w:p w:rsidR="00000000" w:rsidDel="00000000" w:rsidP="00000000" w:rsidRDefault="00000000" w:rsidRPr="00000000" w14:paraId="00000035">
      <w:pPr>
        <w:numPr>
          <w:ilvl w:val="1"/>
          <w:numId w:val="1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It reported the incident to the Reserve Bank of India (RBI), Cyber Crime Cell, and other relevant authorities.</w:t>
      </w:r>
    </w:p>
    <w:p w:rsidR="00000000" w:rsidDel="00000000" w:rsidP="00000000" w:rsidRDefault="00000000" w:rsidRPr="00000000" w14:paraId="00000036">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Investigation:</w:t>
      </w:r>
    </w:p>
    <w:p w:rsidR="00000000" w:rsidDel="00000000" w:rsidP="00000000" w:rsidRDefault="00000000" w:rsidRPr="00000000" w14:paraId="00000037">
      <w:pPr>
        <w:numPr>
          <w:ilvl w:val="1"/>
          <w:numId w:val="1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 detailed forensic investigation was conducted to understand the breach and its impact.</w:t>
      </w:r>
    </w:p>
    <w:p w:rsidR="00000000" w:rsidDel="00000000" w:rsidP="00000000" w:rsidRDefault="00000000" w:rsidRPr="00000000" w14:paraId="00000038">
      <w:pPr>
        <w:numPr>
          <w:ilvl w:val="1"/>
          <w:numId w:val="1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bank collaborated with cybersecurity firms to identify vulnerabilities and assess the extent of the damage.</w:t>
      </w:r>
    </w:p>
    <w:p w:rsidR="00000000" w:rsidDel="00000000" w:rsidP="00000000" w:rsidRDefault="00000000" w:rsidRPr="00000000" w14:paraId="00000039">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Remediation:</w:t>
      </w:r>
    </w:p>
    <w:p w:rsidR="00000000" w:rsidDel="00000000" w:rsidP="00000000" w:rsidRDefault="00000000" w:rsidRPr="00000000" w14:paraId="0000003A">
      <w:pPr>
        <w:numPr>
          <w:ilvl w:val="1"/>
          <w:numId w:val="1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Enhanced monitoring and surveillance were put in place.</w:t>
      </w:r>
    </w:p>
    <w:p w:rsidR="00000000" w:rsidDel="00000000" w:rsidP="00000000" w:rsidRDefault="00000000" w:rsidRPr="00000000" w14:paraId="0000003B">
      <w:pPr>
        <w:numPr>
          <w:ilvl w:val="1"/>
          <w:numId w:val="1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bank upgraded its cybersecurity infrastructure, including advanced firewalls, intrusion detection systems, and anti-malware solutions.</w:t>
      </w:r>
    </w:p>
    <w:p w:rsidR="00000000" w:rsidDel="00000000" w:rsidP="00000000" w:rsidRDefault="00000000" w:rsidRPr="00000000" w14:paraId="0000003C">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Customer Communication:</w:t>
      </w:r>
    </w:p>
    <w:p w:rsidR="00000000" w:rsidDel="00000000" w:rsidP="00000000" w:rsidRDefault="00000000" w:rsidRPr="00000000" w14:paraId="0000003D">
      <w:pPr>
        <w:numPr>
          <w:ilvl w:val="1"/>
          <w:numId w:val="14"/>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bank communicated transparently with its customers about the breach and the measures taken to secure their accounts.</w:t>
      </w:r>
    </w:p>
    <w:p w:rsidR="00000000" w:rsidDel="00000000" w:rsidP="00000000" w:rsidRDefault="00000000" w:rsidRPr="00000000" w14:paraId="0000003E">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5. Lessons Learned</w:t>
      </w:r>
    </w:p>
    <w:p w:rsidR="00000000" w:rsidDel="00000000" w:rsidP="00000000" w:rsidRDefault="00000000" w:rsidRPr="00000000" w14:paraId="00000040">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Strengthening Cyber Defenses:</w:t>
      </w:r>
    </w:p>
    <w:p w:rsidR="00000000" w:rsidDel="00000000" w:rsidP="00000000" w:rsidRDefault="00000000" w:rsidRPr="00000000" w14:paraId="00000041">
      <w:pPr>
        <w:numPr>
          <w:ilvl w:val="1"/>
          <w:numId w:val="1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attack highlighted the need for robust cybersecurity measures, including real-time monitoring, threat intelligence, and advanced security protocols.</w:t>
      </w:r>
    </w:p>
    <w:p w:rsidR="00000000" w:rsidDel="00000000" w:rsidP="00000000" w:rsidRDefault="00000000" w:rsidRPr="00000000" w14:paraId="00000042">
      <w:pPr>
        <w:numPr>
          <w:ilvl w:val="1"/>
          <w:numId w:val="1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security audits and vulnerability assessments are crucial to identify and mitigate risks.</w:t>
      </w:r>
    </w:p>
    <w:p w:rsidR="00000000" w:rsidDel="00000000" w:rsidP="00000000" w:rsidRDefault="00000000" w:rsidRPr="00000000" w14:paraId="00000043">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Incident Response Planning:</w:t>
      </w:r>
    </w:p>
    <w:p w:rsidR="00000000" w:rsidDel="00000000" w:rsidP="00000000" w:rsidRDefault="00000000" w:rsidRPr="00000000" w14:paraId="00000044">
      <w:pPr>
        <w:numPr>
          <w:ilvl w:val="1"/>
          <w:numId w:val="1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Developing a comprehensive incident response plan is essential for minimizing the impact of cyber attacks. This includes establishing clear roles, responsibilities, and communication channels.</w:t>
      </w:r>
    </w:p>
    <w:p w:rsidR="00000000" w:rsidDel="00000000" w:rsidP="00000000" w:rsidRDefault="00000000" w:rsidRPr="00000000" w14:paraId="00000045">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Employee Training:</w:t>
      </w:r>
    </w:p>
    <w:p w:rsidR="00000000" w:rsidDel="00000000" w:rsidP="00000000" w:rsidRDefault="00000000" w:rsidRPr="00000000" w14:paraId="00000046">
      <w:pPr>
        <w:numPr>
          <w:ilvl w:val="1"/>
          <w:numId w:val="1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Continuous training and awareness programs for employees can help in recognizing and responding to potential cyber threats.</w:t>
      </w:r>
    </w:p>
    <w:p w:rsidR="00000000" w:rsidDel="00000000" w:rsidP="00000000" w:rsidRDefault="00000000" w:rsidRPr="00000000" w14:paraId="00000047">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Collaboration with Authorities:</w:t>
      </w:r>
    </w:p>
    <w:p w:rsidR="00000000" w:rsidDel="00000000" w:rsidP="00000000" w:rsidRDefault="00000000" w:rsidRPr="00000000" w14:paraId="00000048">
      <w:pPr>
        <w:numPr>
          <w:ilvl w:val="1"/>
          <w:numId w:val="1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Establishing strong partnerships with law enforcement and cybersecurity agencies can facilitate swift action and investigation during cyber incidents.</w:t>
      </w:r>
    </w:p>
    <w:p w:rsidR="00000000" w:rsidDel="00000000" w:rsidP="00000000" w:rsidRDefault="00000000" w:rsidRPr="00000000" w14:paraId="00000049">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International Cooperation:</w:t>
      </w:r>
    </w:p>
    <w:p w:rsidR="00000000" w:rsidDel="00000000" w:rsidP="00000000" w:rsidRDefault="00000000" w:rsidRPr="00000000" w14:paraId="0000004A">
      <w:pPr>
        <w:numPr>
          <w:ilvl w:val="1"/>
          <w:numId w:val="1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Given the global nature of cyber attacks, international cooperation is vital for tracking and apprehending cybercriminals.</w:t>
      </w:r>
    </w:p>
    <w:p w:rsidR="00000000" w:rsidDel="00000000" w:rsidP="00000000" w:rsidRDefault="00000000" w:rsidRPr="00000000" w14:paraId="0000004B">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C">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6. Specific Implications for the Indian Context</w:t>
      </w:r>
    </w:p>
    <w:p w:rsidR="00000000" w:rsidDel="00000000" w:rsidP="00000000" w:rsidRDefault="00000000" w:rsidRPr="00000000" w14:paraId="0000004D">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Regulatory Enhancements: The Reserve Bank of India (RBI) has since mandated stricter cybersecurity guidelines for banks, including the requirement for Cyber Security Operation Centers (CSOCs) and periodic cyber drills.</w:t>
      </w:r>
    </w:p>
    <w:p w:rsidR="00000000" w:rsidDel="00000000" w:rsidP="00000000" w:rsidRDefault="00000000" w:rsidRPr="00000000" w14:paraId="0000004E">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Public Awareness: Increased public awareness about cybersecurity threats can help in preventing similar incidents. Customers need to be educated about safe banking practices.</w:t>
      </w:r>
    </w:p>
    <w:p w:rsidR="00000000" w:rsidDel="00000000" w:rsidP="00000000" w:rsidRDefault="00000000" w:rsidRPr="00000000" w14:paraId="0000004F">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Innovation in Cybersecurity: The attack underscored the importance of innovation in cybersecurity solutions. Indian banks are now investing in AI-based threat detection and blockchain technologies for enhanced security.</w:t>
      </w:r>
    </w:p>
    <w:p w:rsidR="00000000" w:rsidDel="00000000" w:rsidP="00000000" w:rsidRDefault="00000000" w:rsidRPr="00000000" w14:paraId="00000050">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7. Conclusion</w:t>
      </w:r>
    </w:p>
    <w:p w:rsidR="00000000" w:rsidDel="00000000" w:rsidP="00000000" w:rsidRDefault="00000000" w:rsidRPr="00000000" w14:paraId="00000052">
      <w:pPr>
        <w:jc w:val="both"/>
        <w:rPr>
          <w:rFonts w:ascii="Open Sans" w:cs="Open Sans" w:eastAsia="Open Sans" w:hAnsi="Open Sans"/>
        </w:rPr>
      </w:pPr>
      <w:r w:rsidDel="00000000" w:rsidR="00000000" w:rsidRPr="00000000">
        <w:rPr>
          <w:rFonts w:ascii="Open Sans" w:cs="Open Sans" w:eastAsia="Open Sans" w:hAnsi="Open Sans"/>
          <w:rtl w:val="0"/>
        </w:rPr>
        <w:t xml:space="preserve">The cyber attack on Cosmos Bank was a wake-up call for the Indian banking sector. It exposed significant vulnerabilities and underscored the need for enhanced cybersecurity measures. The incident led to regulatory changes, improved security infrastructure, and greater awareness about the importance of cybersecurity. By learning from this attack, Indian organizations can better prepare for and mitigate future cyber threats.</w:t>
      </w:r>
    </w:p>
    <w:p w:rsidR="00000000" w:rsidDel="00000000" w:rsidP="00000000" w:rsidRDefault="00000000" w:rsidRPr="00000000" w14:paraId="00000053">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54">
      <w:pPr>
        <w:pStyle w:val="Heading4"/>
        <w:keepNext w:val="0"/>
        <w:keepLines w:val="0"/>
        <w:spacing w:after="40" w:before="240" w:lineRule="auto"/>
        <w:jc w:val="both"/>
        <w:rPr>
          <w:rFonts w:ascii="Open Sans" w:cs="Open Sans" w:eastAsia="Open Sans" w:hAnsi="Open Sans"/>
          <w:b w:val="1"/>
          <w:color w:val="1155cc"/>
          <w:sz w:val="22"/>
          <w:szCs w:val="22"/>
        </w:rPr>
      </w:pPr>
      <w:bookmarkStart w:colFirst="0" w:colLast="0" w:name="_ac8xp11glr08" w:id="1"/>
      <w:bookmarkEnd w:id="1"/>
      <w:r w:rsidDel="00000000" w:rsidR="00000000" w:rsidRPr="00000000">
        <w:rPr>
          <w:rtl w:val="0"/>
        </w:rPr>
      </w:r>
    </w:p>
    <w:p w:rsidR="00000000" w:rsidDel="00000000" w:rsidP="00000000" w:rsidRDefault="00000000" w:rsidRPr="00000000" w14:paraId="00000055">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Investigate the top cybersecurity problems faced by universities and colleges, with a focus on the specific types of cyberattacks targeting higher education institutions.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Higher education institutions are increasingly becoming targets for cybercriminals due to the vast amounts of sensitive data they handle, including personal information of students and staff, financial data, and valuable research. This case study explores the top cybersecurity problems faced by universities and colleges, focusing on specific types of cyberattacks that target these institutions.</w:t>
      </w:r>
    </w:p>
    <w:p w:rsidR="00000000" w:rsidDel="00000000" w:rsidP="00000000" w:rsidRDefault="00000000" w:rsidRPr="00000000" w14:paraId="00000059">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 Top Cybersecurity Problems</w:t>
      </w:r>
    </w:p>
    <w:p w:rsidR="00000000" w:rsidDel="00000000" w:rsidP="00000000" w:rsidRDefault="00000000" w:rsidRPr="00000000" w14:paraId="0000005A">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Phishing Attacks</w:t>
      </w:r>
    </w:p>
    <w:p w:rsidR="00000000" w:rsidDel="00000000" w:rsidP="00000000" w:rsidRDefault="00000000" w:rsidRPr="00000000" w14:paraId="0000005B">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Phishing involves sending fraudulent emails that appear to be from legitimate sources to trick recipients into revealing sensitive information such as login credentials.</w:t>
      </w:r>
    </w:p>
    <w:p w:rsidR="00000000" w:rsidDel="00000000" w:rsidP="00000000" w:rsidRDefault="00000000" w:rsidRPr="00000000" w14:paraId="0000005C">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These attacks can lead to unauthorized access to university systems, data breaches, and financial losses.</w:t>
      </w:r>
    </w:p>
    <w:p w:rsidR="00000000" w:rsidDel="00000000" w:rsidP="00000000" w:rsidRDefault="00000000" w:rsidRPr="00000000" w14:paraId="0000005D">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Ransomware</w:t>
      </w:r>
    </w:p>
    <w:p w:rsidR="00000000" w:rsidDel="00000000" w:rsidP="00000000" w:rsidRDefault="00000000" w:rsidRPr="00000000" w14:paraId="0000005E">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Ransomware is a type of malware that encrypts the institution's data, rendering it inaccessible until a ransom is paid.</w:t>
      </w:r>
    </w:p>
    <w:p w:rsidR="00000000" w:rsidDel="00000000" w:rsidP="00000000" w:rsidRDefault="00000000" w:rsidRPr="00000000" w14:paraId="0000005F">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Ransomware can disrupt educational activities, compromise sensitive data, and incur significant financial costs.</w:t>
      </w:r>
    </w:p>
    <w:p w:rsidR="00000000" w:rsidDel="00000000" w:rsidP="00000000" w:rsidRDefault="00000000" w:rsidRPr="00000000" w14:paraId="00000060">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Breaches</w:t>
      </w:r>
    </w:p>
    <w:p w:rsidR="00000000" w:rsidDel="00000000" w:rsidP="00000000" w:rsidRDefault="00000000" w:rsidRPr="00000000" w14:paraId="00000061">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Data breaches involve unauthorized access to confidential information such as student records, financial information, and research data.</w:t>
      </w:r>
    </w:p>
    <w:p w:rsidR="00000000" w:rsidDel="00000000" w:rsidP="00000000" w:rsidRDefault="00000000" w:rsidRPr="00000000" w14:paraId="00000062">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Data breaches can result in identity theft, financial losses, and damage to the institution's reputation.</w:t>
      </w:r>
    </w:p>
    <w:p w:rsidR="00000000" w:rsidDel="00000000" w:rsidP="00000000" w:rsidRDefault="00000000" w:rsidRPr="00000000" w14:paraId="00000063">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Insider Threats</w:t>
      </w:r>
    </w:p>
    <w:p w:rsidR="00000000" w:rsidDel="00000000" w:rsidP="00000000" w:rsidRDefault="00000000" w:rsidRPr="00000000" w14:paraId="00000064">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Insider threats involve malicious or negligent actions by individuals within the institution, such as employees or students, leading to data breaches or other security incidents.</w:t>
      </w:r>
    </w:p>
    <w:p w:rsidR="00000000" w:rsidDel="00000000" w:rsidP="00000000" w:rsidRDefault="00000000" w:rsidRPr="00000000" w14:paraId="00000065">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These threats can be challenging to detect and prevent, often causing significant damage before being identified.</w:t>
      </w:r>
    </w:p>
    <w:p w:rsidR="00000000" w:rsidDel="00000000" w:rsidP="00000000" w:rsidRDefault="00000000" w:rsidRPr="00000000" w14:paraId="00000066">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Distributed Denial of Service (DDoS) Attacks</w:t>
      </w:r>
    </w:p>
    <w:p w:rsidR="00000000" w:rsidDel="00000000" w:rsidP="00000000" w:rsidRDefault="00000000" w:rsidRPr="00000000" w14:paraId="00000067">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DDoS attacks overwhelm the institution's network with traffic, causing disruptions to online services and access to resources.</w:t>
      </w:r>
    </w:p>
    <w:p w:rsidR="00000000" w:rsidDel="00000000" w:rsidP="00000000" w:rsidRDefault="00000000" w:rsidRPr="00000000" w14:paraId="00000068">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These attacks can disrupt educational activities, hinder communication, and damage the institution's credibility.</w:t>
      </w:r>
    </w:p>
    <w:p w:rsidR="00000000" w:rsidDel="00000000" w:rsidP="00000000" w:rsidRDefault="00000000" w:rsidRPr="00000000" w14:paraId="00000069">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Unsecured Devices and Networks</w:t>
      </w:r>
    </w:p>
    <w:p w:rsidR="00000000" w:rsidDel="00000000" w:rsidP="00000000" w:rsidRDefault="00000000" w:rsidRPr="00000000" w14:paraId="0000006A">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With the proliferation of personal devices and remote access, unsecured devices and networks pose a significant risk to university cybersecurity.</w:t>
      </w:r>
    </w:p>
    <w:p w:rsidR="00000000" w:rsidDel="00000000" w:rsidP="00000000" w:rsidRDefault="00000000" w:rsidRPr="00000000" w14:paraId="0000006B">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These vulnerabilities can be exploited to gain unauthorized access to university systems and data.</w:t>
      </w:r>
    </w:p>
    <w:p w:rsidR="00000000" w:rsidDel="00000000" w:rsidP="00000000" w:rsidRDefault="00000000" w:rsidRPr="00000000" w14:paraId="0000006C">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Legacy Systems</w:t>
      </w:r>
    </w:p>
    <w:p w:rsidR="00000000" w:rsidDel="00000000" w:rsidP="00000000" w:rsidRDefault="00000000" w:rsidRPr="00000000" w14:paraId="0000006D">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Many universities and colleges use outdated software and hardware that lack modern security features.</w:t>
      </w:r>
    </w:p>
    <w:p w:rsidR="00000000" w:rsidDel="00000000" w:rsidP="00000000" w:rsidRDefault="00000000" w:rsidRPr="00000000" w14:paraId="0000006E">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Legacy systems are more susceptible to cyberattacks and may not receive regular security updates.</w:t>
      </w:r>
    </w:p>
    <w:p w:rsidR="00000000" w:rsidDel="00000000" w:rsidP="00000000" w:rsidRDefault="00000000" w:rsidRPr="00000000" w14:paraId="0000006F">
      <w:pPr>
        <w:spacing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Specific Types of Cyberattacks Targeting Higher Education</w:t>
      </w:r>
    </w:p>
    <w:p w:rsidR="00000000" w:rsidDel="00000000" w:rsidP="00000000" w:rsidRDefault="00000000" w:rsidRPr="00000000" w14:paraId="00000071">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Spear Phishing</w:t>
      </w:r>
    </w:p>
    <w:p w:rsidR="00000000" w:rsidDel="00000000" w:rsidP="00000000" w:rsidRDefault="00000000" w:rsidRPr="00000000" w14:paraId="00000072">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Targeted phishing attacks aimed at specific individuals within the institution, often using information gathered from social media or other sources to appear credible.</w:t>
      </w:r>
    </w:p>
    <w:p w:rsidR="00000000" w:rsidDel="00000000" w:rsidP="00000000" w:rsidRDefault="00000000" w:rsidRPr="00000000" w14:paraId="00000073">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Example: Attackers may send emails to university administrators or researchers, posing as trusted colleagues or funding agencies, to steal credentials or sensitive information.</w:t>
      </w:r>
    </w:p>
    <w:p w:rsidR="00000000" w:rsidDel="00000000" w:rsidP="00000000" w:rsidRDefault="00000000" w:rsidRPr="00000000" w14:paraId="00000074">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Business Email Compromise (BEC)</w:t>
      </w:r>
    </w:p>
    <w:p w:rsidR="00000000" w:rsidDel="00000000" w:rsidP="00000000" w:rsidRDefault="00000000" w:rsidRPr="00000000" w14:paraId="00000075">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BEC involves impersonating a trusted individual or organization to trick recipients into transferring funds or revealing confidential information.</w:t>
      </w:r>
    </w:p>
    <w:p w:rsidR="00000000" w:rsidDel="00000000" w:rsidP="00000000" w:rsidRDefault="00000000" w:rsidRPr="00000000" w14:paraId="00000076">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Example: Attackers may impersonate university executives to request urgent wire transfers or access to financial data.</w:t>
      </w:r>
    </w:p>
    <w:p w:rsidR="00000000" w:rsidDel="00000000" w:rsidP="00000000" w:rsidRDefault="00000000" w:rsidRPr="00000000" w14:paraId="00000077">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Credential Stuffing</w:t>
      </w:r>
    </w:p>
    <w:p w:rsidR="00000000" w:rsidDel="00000000" w:rsidP="00000000" w:rsidRDefault="00000000" w:rsidRPr="00000000" w14:paraId="00000078">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Credential stuffing involves using stolen usernames and passwords from one breach to gain access to accounts on other systems.</w:t>
      </w:r>
    </w:p>
    <w:p w:rsidR="00000000" w:rsidDel="00000000" w:rsidP="00000000" w:rsidRDefault="00000000" w:rsidRPr="00000000" w14:paraId="00000079">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Example: Attackers may use credentials from a compromised student email account to access university portals, library resources, or research databases.</w:t>
      </w:r>
    </w:p>
    <w:p w:rsidR="00000000" w:rsidDel="00000000" w:rsidP="00000000" w:rsidRDefault="00000000" w:rsidRPr="00000000" w14:paraId="0000007A">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SQL Injection</w:t>
      </w:r>
    </w:p>
    <w:p w:rsidR="00000000" w:rsidDel="00000000" w:rsidP="00000000" w:rsidRDefault="00000000" w:rsidRPr="00000000" w14:paraId="0000007B">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SQL injection attacks exploit vulnerabilities in web applications to execute malicious SQL queries, allowing attackers to access or manipulate databases.</w:t>
      </w:r>
    </w:p>
    <w:p w:rsidR="00000000" w:rsidDel="00000000" w:rsidP="00000000" w:rsidRDefault="00000000" w:rsidRPr="00000000" w14:paraId="0000007C">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Example: Attackers may use SQL injection to gain access to student records, financial information, or research data stored in the institution's databases.</w:t>
      </w:r>
    </w:p>
    <w:p w:rsidR="00000000" w:rsidDel="00000000" w:rsidP="00000000" w:rsidRDefault="00000000" w:rsidRPr="00000000" w14:paraId="0000007D">
      <w:pPr>
        <w:numPr>
          <w:ilvl w:val="0"/>
          <w:numId w:val="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Man-in-the-Middle (MitM) Attacks</w:t>
      </w:r>
    </w:p>
    <w:p w:rsidR="00000000" w:rsidDel="00000000" w:rsidP="00000000" w:rsidRDefault="00000000" w:rsidRPr="00000000" w14:paraId="0000007E">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Description: MitM attacks involve intercepting and altering communications between two parties without their knowledge.</w:t>
      </w:r>
    </w:p>
    <w:p w:rsidR="00000000" w:rsidDel="00000000" w:rsidP="00000000" w:rsidRDefault="00000000" w:rsidRPr="00000000" w14:paraId="0000007F">
      <w:pPr>
        <w:numPr>
          <w:ilvl w:val="1"/>
          <w:numId w:val="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Example: Attackers may intercept communications between students and faculty members over unsecured Wi-Fi networks to steal login credentials or other sensitive information.</w:t>
      </w:r>
    </w:p>
    <w:p w:rsidR="00000000" w:rsidDel="00000000" w:rsidP="00000000" w:rsidRDefault="00000000" w:rsidRPr="00000000" w14:paraId="00000080">
      <w:pPr>
        <w:spacing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1">
      <w:pPr>
        <w:spacing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2">
      <w:pPr>
        <w:spacing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3">
      <w:pPr>
        <w:spacing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4">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Challenges Faced by Universities and Colleges</w:t>
      </w:r>
    </w:p>
    <w:p w:rsidR="00000000" w:rsidDel="00000000" w:rsidP="00000000" w:rsidRDefault="00000000" w:rsidRPr="00000000" w14:paraId="00000085">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Resource Constraints: Many institutions have limited budgets for cybersecurity, making it challenging to implement and maintain robust security measures.</w:t>
      </w:r>
    </w:p>
    <w:p w:rsidR="00000000" w:rsidDel="00000000" w:rsidP="00000000" w:rsidRDefault="00000000" w:rsidRPr="00000000" w14:paraId="00000086">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Complex IT Environments: Universities and colleges often have diverse and complex IT environments, including various devices, networks, and applications, which can be difficult to secure comprehensively.</w:t>
      </w:r>
    </w:p>
    <w:p w:rsidR="00000000" w:rsidDel="00000000" w:rsidP="00000000" w:rsidRDefault="00000000" w:rsidRPr="00000000" w14:paraId="00000087">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Awareness and Training: Ensuring that all students, faculty, and staff are aware of cybersecurity threats and best practices is an ongoing challenge.</w:t>
      </w:r>
    </w:p>
    <w:p w:rsidR="00000000" w:rsidDel="00000000" w:rsidP="00000000" w:rsidRDefault="00000000" w:rsidRPr="00000000" w14:paraId="00000088">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Compliance Requirements: Higher education institutions must comply with various regulations and standards, such as FERPA (Family Educational Rights and Privacy Act), which adds complexity to their cybersecurity efforts.</w:t>
      </w:r>
    </w:p>
    <w:p w:rsidR="00000000" w:rsidDel="00000000" w:rsidP="00000000" w:rsidRDefault="00000000" w:rsidRPr="00000000" w14:paraId="00000089">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Balancing Accessibility and Security: Universities must provide open access to information and resources while ensuring that their systems and data remain secure, creating a delicate balance.</w:t>
      </w:r>
    </w:p>
    <w:p w:rsidR="00000000" w:rsidDel="00000000" w:rsidP="00000000" w:rsidRDefault="00000000" w:rsidRPr="00000000" w14:paraId="0000008A">
      <w:pPr>
        <w:spacing w:line="240" w:lineRule="auto"/>
        <w:ind w:left="0"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B">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4. Mitigation Strategies</w:t>
      </w:r>
    </w:p>
    <w:p w:rsidR="00000000" w:rsidDel="00000000" w:rsidP="00000000" w:rsidRDefault="00000000" w:rsidRPr="00000000" w14:paraId="0000008C">
      <w:pPr>
        <w:numPr>
          <w:ilvl w:val="0"/>
          <w:numId w:val="2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Comprehensive Security Policies: Developing and enforcing comprehensive cybersecurity policies that cover acceptable use, data protection, and incident response.</w:t>
      </w:r>
    </w:p>
    <w:p w:rsidR="00000000" w:rsidDel="00000000" w:rsidP="00000000" w:rsidRDefault="00000000" w:rsidRPr="00000000" w14:paraId="0000008D">
      <w:pPr>
        <w:numPr>
          <w:ilvl w:val="0"/>
          <w:numId w:val="2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Training and Awareness Programs: Conducting regular training sessions and awareness programs for students, faculty, and staff to recognize and respond to cybersecurity threats.</w:t>
      </w:r>
    </w:p>
    <w:p w:rsidR="00000000" w:rsidDel="00000000" w:rsidP="00000000" w:rsidRDefault="00000000" w:rsidRPr="00000000" w14:paraId="0000008E">
      <w:pPr>
        <w:numPr>
          <w:ilvl w:val="0"/>
          <w:numId w:val="2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Advanced Security Technologies: Implementing advanced security technologies such as multi-factor authentication, intrusion detection and prevention systems, and encryption.</w:t>
      </w:r>
    </w:p>
    <w:p w:rsidR="00000000" w:rsidDel="00000000" w:rsidP="00000000" w:rsidRDefault="00000000" w:rsidRPr="00000000" w14:paraId="0000008F">
      <w:pPr>
        <w:numPr>
          <w:ilvl w:val="0"/>
          <w:numId w:val="2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Continuous Monitoring and Threat Intelligence: Establishing continuous monitoring and threat intelligence programs to detect and respond to cyber threats in real-time.</w:t>
      </w:r>
    </w:p>
    <w:p w:rsidR="00000000" w:rsidDel="00000000" w:rsidP="00000000" w:rsidRDefault="00000000" w:rsidRPr="00000000" w14:paraId="00000090">
      <w:pPr>
        <w:numPr>
          <w:ilvl w:val="0"/>
          <w:numId w:val="2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Collaboration with Law Enforcement and Cybersecurity Organizations: Partnering with law enforcement and cybersecurity organizations to stay informed about emerging threats and best practices.</w:t>
      </w:r>
    </w:p>
    <w:p w:rsidR="00000000" w:rsidDel="00000000" w:rsidP="00000000" w:rsidRDefault="00000000" w:rsidRPr="00000000" w14:paraId="0000009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Universities and colleges face a range of cybersecurity challenges that require a comprehensive and proactive approach to mitigate. By understanding the specific types of cyberattacks targeting higher education institutions and implementing robust security measures, these institutions can better protect their valuable data and maintain the trust of their stakeholders.</w:t>
      </w:r>
    </w:p>
    <w:p w:rsidR="00000000" w:rsidDel="00000000" w:rsidP="00000000" w:rsidRDefault="00000000" w:rsidRPr="00000000" w14:paraId="00000093">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94">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95">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96">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97">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98">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4. Select and analyze three real-world malware attacks, covering different malware types such as viruses, worms, and ransomware. For each case, describe the attack vector, the target, the impact. </w:t>
      </w:r>
    </w:p>
    <w:p w:rsidR="00000000" w:rsidDel="00000000" w:rsidP="00000000" w:rsidRDefault="00000000" w:rsidRPr="00000000" w14:paraId="00000099">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w:t>
      </w:r>
      <w:r w:rsidDel="00000000" w:rsidR="00000000" w:rsidRPr="00000000">
        <w:rPr>
          <w:rFonts w:ascii="Open Sans" w:cs="Open Sans" w:eastAsia="Open Sans" w:hAnsi="Open Sans"/>
          <w:b w:val="1"/>
          <w:rtl w:val="0"/>
        </w:rPr>
        <w:t xml:space="preserve">WannaCry Ransomware Attack (2017):</w:t>
      </w:r>
    </w:p>
    <w:p w:rsidR="00000000" w:rsidDel="00000000" w:rsidP="00000000" w:rsidRDefault="00000000" w:rsidRPr="00000000" w14:paraId="0000009A">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Malware Type: Ransomware</w:t>
      </w:r>
    </w:p>
    <w:p w:rsidR="00000000" w:rsidDel="00000000" w:rsidP="00000000" w:rsidRDefault="00000000" w:rsidRPr="00000000" w14:paraId="0000009B">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Attack Vector: EternalBlue Exploit (a vulnerability in Windows Server Message Block)</w:t>
      </w:r>
    </w:p>
    <w:p w:rsidR="00000000" w:rsidDel="00000000" w:rsidP="00000000" w:rsidRDefault="00000000" w:rsidRPr="00000000" w14:paraId="0000009C">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Target: Global organizations, hospitals, and businesses</w:t>
      </w:r>
    </w:p>
    <w:p w:rsidR="00000000" w:rsidDel="00000000" w:rsidP="00000000" w:rsidRDefault="00000000" w:rsidRPr="00000000" w14:paraId="0000009D">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The WannaCry ransomware attack, launched in May 2017, wreaked havoc on a global scale. It exploited a critical vulnerability in Microsoft's Server Message Block (SMB) protocol, a vulnerability that the company had already patched months earlier. However, many organizations had failed to install the patch, leaving their systems exposed. The ransomware leveraged this vulnerability to infiltrate computer systems and encrypt vital files. Once encrypted, the data became inaccessible, essentially held hostage by the attackers. The attackers then demanded a ransom payment in Bitcoin, a digital cryptocurrency, in exchange for a decryption key. The attack caused widespread disruption and panic. Hospitals were among the hardest hit, with critical medical equipment and patient records locked down. Surgeries were delayed, and some hospitals were forced to cancel appointments altogether. The WannaCry attack highlighted the evolving nature of cyber threats and the devastating consequences for unprepared organizations. It served as a wake-up call, urging businesses and institutions to prioritize cybersecurity measures, including regular system updates, robust data backups, and employee training on cyber threats and secure practices.</w:t>
      </w:r>
    </w:p>
    <w:p w:rsidR="00000000" w:rsidDel="00000000" w:rsidP="00000000" w:rsidRDefault="00000000" w:rsidRPr="00000000" w14:paraId="0000009E">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F">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Morris Worm (1988):</w:t>
      </w:r>
    </w:p>
    <w:p w:rsidR="00000000" w:rsidDel="00000000" w:rsidP="00000000" w:rsidRDefault="00000000" w:rsidRPr="00000000" w14:paraId="000000A0">
      <w:pPr>
        <w:numPr>
          <w:ilvl w:val="0"/>
          <w:numId w:val="1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Malware Type: Worm</w:t>
      </w:r>
    </w:p>
    <w:p w:rsidR="00000000" w:rsidDel="00000000" w:rsidP="00000000" w:rsidRDefault="00000000" w:rsidRPr="00000000" w14:paraId="000000A1">
      <w:pPr>
        <w:numPr>
          <w:ilvl w:val="0"/>
          <w:numId w:val="1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Attack Vector: Buffer overflow vulnerability in Unix sendmail program</w:t>
      </w:r>
    </w:p>
    <w:p w:rsidR="00000000" w:rsidDel="00000000" w:rsidP="00000000" w:rsidRDefault="00000000" w:rsidRPr="00000000" w14:paraId="000000A2">
      <w:pPr>
        <w:numPr>
          <w:ilvl w:val="0"/>
          <w:numId w:val="1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Target: Sun Microsystems workstations connected to the internet</w:t>
      </w:r>
    </w:p>
    <w:p w:rsidR="00000000" w:rsidDel="00000000" w:rsidP="00000000" w:rsidRDefault="00000000" w:rsidRPr="00000000" w14:paraId="000000A3">
      <w:pPr>
        <w:numPr>
          <w:ilvl w:val="0"/>
          <w:numId w:val="1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The Morris worm, created by Robert Tappan Morris, a graduate student at Cornell University, is considered one of the first widespread internet worms. It exploited a vulnerability in a common Unix program, called sendmail, to self-replicate and spread rapidly across the internet. The worm leveraged a buffer overflow vulnerability, a programming error that allowed the worm to inject malicious code into the program. Once injected, the worm would then exploit another vulnerability to gain unauthorized access to the system and begin replicating itself. This rapid replication caused the worm to spread quickly, infecting an estimated 10% of all internet-connected devices at the time. While the Morris worm wasn't designed to cause permanent damage (it primarily slowed down systems by consuming resources), it resulted in significant disruptions to internet traffic and highlighted the critical need for improved cybersecurity measures. The incident also led to the creation of the CERT Coordination Center, a non-profit organization dedicated to security assistance and information sharing.</w:t>
      </w:r>
    </w:p>
    <w:p w:rsidR="00000000" w:rsidDel="00000000" w:rsidP="00000000" w:rsidRDefault="00000000" w:rsidRPr="00000000" w14:paraId="000000A4">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A5">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ILOVEYOU Virus (2000):</w:t>
      </w:r>
    </w:p>
    <w:p w:rsidR="00000000" w:rsidDel="00000000" w:rsidP="00000000" w:rsidRDefault="00000000" w:rsidRPr="00000000" w14:paraId="000000A6">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Malware Type: Virus</w:t>
      </w:r>
    </w:p>
    <w:p w:rsidR="00000000" w:rsidDel="00000000" w:rsidP="00000000" w:rsidRDefault="00000000" w:rsidRPr="00000000" w14:paraId="000000A7">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Attack Vector: Social Engineering (disguised as a love letter email with the attachment "LOVE-LETTER-FOR-YOU.TXT.vbs")</w:t>
      </w:r>
    </w:p>
    <w:p w:rsidR="00000000" w:rsidDel="00000000" w:rsidP="00000000" w:rsidRDefault="00000000" w:rsidRPr="00000000" w14:paraId="000000A8">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Target: Windows PC users</w:t>
      </w:r>
    </w:p>
    <w:p w:rsidR="00000000" w:rsidDel="00000000" w:rsidP="00000000" w:rsidRDefault="00000000" w:rsidRPr="00000000" w14:paraId="000000A9">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Impact: The ILOVEYOU virus, cleverly disguised as a love letter email with an enticing attachment name, tricked users into opening what appeared to be a harmless message. However, the attachment, often titled "LOVE-LETTER-FOR-YOU.TXT.vbs" or similar, was actually a malicious script. Once a user opened the attachment, the ILOVEYOU virus sprang into action. It exploited vulnerabilities in older Windows operating systems to replicate itself and spread rapidly through email contacts. The virus would also overwrite important files on the infected machine, potentially causing significant data loss. This attack highlighted the effectiveness of social engineering tactics in spreading malware and the importance of user education on safe online practices. Employees and individuals should be cautious of unexpected emails, even if they appear to come from familiar sources. Attachments, especially those with executable extensions (e.g., .exe, .vbs), should never be opened without careful verification. Businesses should implement email filtering solutions and educate staff on recognizing and avoiding phishing attempts.</w:t>
      </w:r>
    </w:p>
    <w:p w:rsidR="00000000" w:rsidDel="00000000" w:rsidP="00000000" w:rsidRDefault="00000000" w:rsidRPr="00000000" w14:paraId="000000AA">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AB">
      <w:pPr>
        <w:jc w:val="both"/>
        <w:rPr>
          <w:rFonts w:ascii="Open Sans" w:cs="Open Sans" w:eastAsia="Open Sans" w:hAnsi="Open Sans"/>
        </w:rPr>
      </w:pPr>
      <w:r w:rsidDel="00000000" w:rsidR="00000000" w:rsidRPr="00000000">
        <w:rPr>
          <w:rFonts w:ascii="Open Sans" w:cs="Open Sans" w:eastAsia="Open Sans" w:hAnsi="Open Sans"/>
          <w:rtl w:val="0"/>
        </w:rPr>
        <w:t xml:space="preserve">These three real-world examples showcase the diverse nature of malware attacks and the varying methods used to compromise systems. Ransomware like WannaCry encrypts data for financial gain, while worms like Morris spread rapidly to disrupt operations. Social engineering tactics often play a role, as seen with the ILOVEYOU virus. By understanding these different types of attacks, individuals and organizations can take steps to improve their cybersecurity posture and mitigate risks.</w:t>
      </w:r>
    </w:p>
    <w:p w:rsidR="00000000" w:rsidDel="00000000" w:rsidP="00000000" w:rsidRDefault="00000000" w:rsidRPr="00000000" w14:paraId="000000AC">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AD">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AE">
      <w:pPr>
        <w:pStyle w:val="Heading4"/>
        <w:keepNext w:val="0"/>
        <w:keepLines w:val="0"/>
        <w:spacing w:after="40" w:before="240" w:lineRule="auto"/>
        <w:jc w:val="both"/>
        <w:rPr>
          <w:rFonts w:ascii="Open Sans" w:cs="Open Sans" w:eastAsia="Open Sans" w:hAnsi="Open Sans"/>
          <w:b w:val="1"/>
          <w:color w:val="1155cc"/>
          <w:sz w:val="22"/>
          <w:szCs w:val="22"/>
        </w:rPr>
      </w:pPr>
      <w:bookmarkStart w:colFirst="0" w:colLast="0" w:name="_mftbj5oibk8z" w:id="2"/>
      <w:bookmarkEnd w:id="2"/>
      <w:r w:rsidDel="00000000" w:rsidR="00000000" w:rsidRPr="00000000">
        <w:rPr>
          <w:rtl w:val="0"/>
        </w:rPr>
      </w:r>
    </w:p>
    <w:p w:rsidR="00000000" w:rsidDel="00000000" w:rsidP="00000000" w:rsidRDefault="00000000" w:rsidRPr="00000000" w14:paraId="000000AF">
      <w:pPr>
        <w:pStyle w:val="Heading4"/>
        <w:keepNext w:val="0"/>
        <w:keepLines w:val="0"/>
        <w:spacing w:after="40" w:before="240" w:lineRule="auto"/>
        <w:jc w:val="both"/>
        <w:rPr>
          <w:rFonts w:ascii="Open Sans" w:cs="Open Sans" w:eastAsia="Open Sans" w:hAnsi="Open Sans"/>
          <w:b w:val="1"/>
          <w:color w:val="1155cc"/>
          <w:sz w:val="22"/>
          <w:szCs w:val="22"/>
        </w:rPr>
      </w:pPr>
      <w:bookmarkStart w:colFirst="0" w:colLast="0" w:name="_rnaivbngub4x" w:id="3"/>
      <w:bookmarkEnd w:id="3"/>
      <w:r w:rsidDel="00000000" w:rsidR="00000000" w:rsidRPr="00000000">
        <w:rPr>
          <w:rtl w:val="0"/>
        </w:rPr>
      </w:r>
    </w:p>
    <w:p w:rsidR="00000000" w:rsidDel="00000000" w:rsidP="00000000" w:rsidRDefault="00000000" w:rsidRPr="00000000" w14:paraId="000000B0">
      <w:pPr>
        <w:spacing w:line="240" w:lineRule="auto"/>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Provide Comparative Analysis on DES, AES, RSA.</w:t>
      </w:r>
    </w:p>
    <w:p w:rsidR="00000000" w:rsidDel="00000000" w:rsidP="00000000" w:rsidRDefault="00000000" w:rsidRPr="00000000" w14:paraId="000000B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B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Data Encryption Standard (DES), Advanced Encryption Standard (AES), and Rivest-Shamir-Adleman (RSA) are three prominent encryption algorithms used in cryptography. Each serves different purposes and offers varying levels of security, performance, and application suitability. This comparative analysis explores their characteristics, strengths, weaknesses, and use cases.</w:t>
      </w:r>
    </w:p>
    <w:p w:rsidR="00000000" w:rsidDel="00000000" w:rsidP="00000000" w:rsidRDefault="00000000" w:rsidRPr="00000000" w14:paraId="000000B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B4">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Overview of Algorithms</w:t>
      </w:r>
    </w:p>
    <w:p w:rsidR="00000000" w:rsidDel="00000000" w:rsidP="00000000" w:rsidRDefault="00000000" w:rsidRPr="00000000" w14:paraId="000000B5">
      <w:pPr>
        <w:numPr>
          <w:ilvl w:val="0"/>
          <w:numId w:val="16"/>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Encryption Standard (DES)</w:t>
      </w:r>
    </w:p>
    <w:p w:rsidR="00000000" w:rsidDel="00000000" w:rsidP="00000000" w:rsidRDefault="00000000" w:rsidRPr="00000000" w14:paraId="000000B6">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Type: Symmetric-key algorithm</w:t>
      </w:r>
    </w:p>
    <w:p w:rsidR="00000000" w:rsidDel="00000000" w:rsidP="00000000" w:rsidRDefault="00000000" w:rsidRPr="00000000" w14:paraId="000000B7">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Key Size: 56 bits</w:t>
      </w:r>
    </w:p>
    <w:p w:rsidR="00000000" w:rsidDel="00000000" w:rsidP="00000000" w:rsidRDefault="00000000" w:rsidRPr="00000000" w14:paraId="000000B8">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Block Size: 64 bits</w:t>
      </w:r>
    </w:p>
    <w:p w:rsidR="00000000" w:rsidDel="00000000" w:rsidP="00000000" w:rsidRDefault="00000000" w:rsidRPr="00000000" w14:paraId="000000B9">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Rounds: 16 rounds of Feistel network</w:t>
      </w:r>
    </w:p>
    <w:p w:rsidR="00000000" w:rsidDel="00000000" w:rsidP="00000000" w:rsidRDefault="00000000" w:rsidRPr="00000000" w14:paraId="000000BA">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Year Introduced: 1977 by IBM and standardized by the U.S. National Institute of Standards and Technology (NIST)</w:t>
      </w:r>
    </w:p>
    <w:p w:rsidR="00000000" w:rsidDel="00000000" w:rsidP="00000000" w:rsidRDefault="00000000" w:rsidRPr="00000000" w14:paraId="000000BB">
      <w:pPr>
        <w:numPr>
          <w:ilvl w:val="0"/>
          <w:numId w:val="16"/>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Advanced Encryption Standard (AES)</w:t>
      </w:r>
    </w:p>
    <w:p w:rsidR="00000000" w:rsidDel="00000000" w:rsidP="00000000" w:rsidRDefault="00000000" w:rsidRPr="00000000" w14:paraId="000000BC">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Type: Symmetric-key algorithm</w:t>
      </w:r>
    </w:p>
    <w:p w:rsidR="00000000" w:rsidDel="00000000" w:rsidP="00000000" w:rsidRDefault="00000000" w:rsidRPr="00000000" w14:paraId="000000BD">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Key Sizes: 128, 192, or 256 bits</w:t>
      </w:r>
    </w:p>
    <w:p w:rsidR="00000000" w:rsidDel="00000000" w:rsidP="00000000" w:rsidRDefault="00000000" w:rsidRPr="00000000" w14:paraId="000000BE">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Block Size: 128 bits</w:t>
      </w:r>
    </w:p>
    <w:p w:rsidR="00000000" w:rsidDel="00000000" w:rsidP="00000000" w:rsidRDefault="00000000" w:rsidRPr="00000000" w14:paraId="000000BF">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Rounds: 10, 12, or 14 rounds (depending on key size)</w:t>
      </w:r>
    </w:p>
    <w:p w:rsidR="00000000" w:rsidDel="00000000" w:rsidP="00000000" w:rsidRDefault="00000000" w:rsidRPr="00000000" w14:paraId="000000C0">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Year Introduced: 2001 by NIST, based on the Rijndael algorithm by Joan Daemen and Vincent Rijmen</w:t>
      </w:r>
    </w:p>
    <w:p w:rsidR="00000000" w:rsidDel="00000000" w:rsidP="00000000" w:rsidRDefault="00000000" w:rsidRPr="00000000" w14:paraId="000000C1">
      <w:pPr>
        <w:numPr>
          <w:ilvl w:val="0"/>
          <w:numId w:val="16"/>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Rivest-Shamir-Adleman (RSA)</w:t>
      </w:r>
    </w:p>
    <w:p w:rsidR="00000000" w:rsidDel="00000000" w:rsidP="00000000" w:rsidRDefault="00000000" w:rsidRPr="00000000" w14:paraId="000000C2">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Type: Asymmetric-key algorithm</w:t>
      </w:r>
    </w:p>
    <w:p w:rsidR="00000000" w:rsidDel="00000000" w:rsidP="00000000" w:rsidRDefault="00000000" w:rsidRPr="00000000" w14:paraId="000000C3">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Key Size: Typically 1024 to 4096 bits</w:t>
      </w:r>
    </w:p>
    <w:p w:rsidR="00000000" w:rsidDel="00000000" w:rsidP="00000000" w:rsidRDefault="00000000" w:rsidRPr="00000000" w14:paraId="000000C4">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Block Size: Variable, based on key size</w:t>
      </w:r>
    </w:p>
    <w:p w:rsidR="00000000" w:rsidDel="00000000" w:rsidP="00000000" w:rsidRDefault="00000000" w:rsidRPr="00000000" w14:paraId="000000C5">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Rounds: N/A (uses mathematical operations rather than iterative rounds)</w:t>
      </w:r>
    </w:p>
    <w:p w:rsidR="00000000" w:rsidDel="00000000" w:rsidP="00000000" w:rsidRDefault="00000000" w:rsidRPr="00000000" w14:paraId="000000C6">
      <w:pPr>
        <w:numPr>
          <w:ilvl w:val="1"/>
          <w:numId w:val="16"/>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Year Introduced: 1977 by Ron Rivest, Adi Shamir, and Leonard Adleman</w:t>
      </w:r>
    </w:p>
    <w:p w:rsidR="00000000" w:rsidDel="00000000" w:rsidP="00000000" w:rsidRDefault="00000000" w:rsidRPr="00000000" w14:paraId="000000C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C8">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Comparative Analysis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1.7313746065056"/>
        <w:gridCol w:w="1728.6044071353622"/>
        <w:gridCol w:w="2774.6065057712485"/>
        <w:gridCol w:w="3025.0577124868832"/>
        <w:tblGridChange w:id="0">
          <w:tblGrid>
            <w:gridCol w:w="1831.7313746065056"/>
            <w:gridCol w:w="1728.6044071353622"/>
            <w:gridCol w:w="2774.6065057712485"/>
            <w:gridCol w:w="3025.0577124868832"/>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Feature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RSA</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Algorithm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Symmetric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Symmetric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Asymmetric</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Key Size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56 bits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128, 192, or 256 bits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1024 to 4096 bits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Block Size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64 bits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128 bits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Variable</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Rounds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10, 12, or 14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N/A</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Security Level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Low (vulnerable to brute-force attacks)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High (considered secure against current attacks)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High (based on the difficulty of factoring large numbers)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Performance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Fast but insecure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Fast and secure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Slower due to complex mathematical operations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Implementation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Simple but outdated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Standard for symmetric encryption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Widely used for key exchange, digital signatures, and encryption</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Use Cases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Legacy systems, historical interest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General-purpose encryption (e.g., SSL/TLS, VPNs, secure communications)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Key exchange, digital signatures, secure email</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Advantages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Simple and fast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High security, efficient, flexible key sizes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High security, supports public key infrastructure</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Disadvantages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Vulnerable to attacks, short key length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Computationally intensive for larger key sizes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Slower encryption/decryption, key management complexity</w:t>
            </w:r>
          </w:p>
        </w:tc>
      </w:tr>
    </w:tbl>
    <w:p w:rsidR="00000000" w:rsidDel="00000000" w:rsidP="00000000" w:rsidRDefault="00000000" w:rsidRPr="00000000" w14:paraId="000000F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F6">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Detailed Analysis</w:t>
      </w:r>
    </w:p>
    <w:p w:rsidR="00000000" w:rsidDel="00000000" w:rsidP="00000000" w:rsidRDefault="00000000" w:rsidRPr="00000000" w14:paraId="000000F7">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Security</w:t>
      </w:r>
    </w:p>
    <w:p w:rsidR="00000000" w:rsidDel="00000000" w:rsidP="00000000" w:rsidRDefault="00000000" w:rsidRPr="00000000" w14:paraId="000000F8">
      <w:pPr>
        <w:numPr>
          <w:ilvl w:val="0"/>
          <w:numId w:val="2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 The 56-bit key size is insufficient for modern security needs. DES is vulnerable to brute-force attacks, which can break the encryption in a relatively short time using current computing power.</w:t>
      </w:r>
    </w:p>
    <w:p w:rsidR="00000000" w:rsidDel="00000000" w:rsidP="00000000" w:rsidRDefault="00000000" w:rsidRPr="00000000" w14:paraId="000000F9">
      <w:pPr>
        <w:numPr>
          <w:ilvl w:val="0"/>
          <w:numId w:val="2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AES: AES is highly secure, with no practical attacks against it when using 128, 192, or 256-bit keys. It is widely adopted and considered the standard for symmetric key encryption.</w:t>
      </w:r>
    </w:p>
    <w:p w:rsidR="00000000" w:rsidDel="00000000" w:rsidP="00000000" w:rsidRDefault="00000000" w:rsidRPr="00000000" w14:paraId="000000FA">
      <w:pPr>
        <w:numPr>
          <w:ilvl w:val="0"/>
          <w:numId w:val="2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RSA: RSA's security relies on the computational difficulty of factoring large prime numbers. While currently secure, it requires longer key lengths (2048 bits or more) to maintain security against potential quantum computing threats.</w:t>
      </w:r>
    </w:p>
    <w:p w:rsidR="00000000" w:rsidDel="00000000" w:rsidP="00000000" w:rsidRDefault="00000000" w:rsidRPr="00000000" w14:paraId="000000F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FC">
      <w:pPr>
        <w:numPr>
          <w:ilvl w:val="0"/>
          <w:numId w:val="5"/>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Performance</w:t>
      </w:r>
    </w:p>
    <w:p w:rsidR="00000000" w:rsidDel="00000000" w:rsidP="00000000" w:rsidRDefault="00000000" w:rsidRPr="00000000" w14:paraId="000000FD">
      <w:pPr>
        <w:numPr>
          <w:ilvl w:val="0"/>
          <w:numId w:val="1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 Due to its shorter key length and simpler algorithm, DES is relatively fast but not secure enough for most applications.</w:t>
      </w:r>
    </w:p>
    <w:p w:rsidR="00000000" w:rsidDel="00000000" w:rsidP="00000000" w:rsidRDefault="00000000" w:rsidRPr="00000000" w14:paraId="000000FE">
      <w:pPr>
        <w:numPr>
          <w:ilvl w:val="0"/>
          <w:numId w:val="1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AES: AES provides a good balance between security and performance. It is efficient for both hardware and software implementations, making it suitable for a wide range of applications.</w:t>
      </w:r>
    </w:p>
    <w:p w:rsidR="00000000" w:rsidDel="00000000" w:rsidP="00000000" w:rsidRDefault="00000000" w:rsidRPr="00000000" w14:paraId="000000FF">
      <w:pPr>
        <w:numPr>
          <w:ilvl w:val="0"/>
          <w:numId w:val="1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RSA: RSA is computationally intensive, particularly for key generation and decryption, which makes it slower compared to symmetric algorithms. However, it is typically used for encrypting small amounts of data, such as symmetric keys, rather than bulk data.</w:t>
      </w:r>
    </w:p>
    <w:p w:rsidR="00000000" w:rsidDel="00000000" w:rsidP="00000000" w:rsidRDefault="00000000" w:rsidRPr="00000000" w14:paraId="00000100">
      <w:pPr>
        <w:numPr>
          <w:ilvl w:val="0"/>
          <w:numId w:val="1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 Cases</w:t>
      </w:r>
    </w:p>
    <w:p w:rsidR="00000000" w:rsidDel="00000000" w:rsidP="00000000" w:rsidRDefault="00000000" w:rsidRPr="00000000" w14:paraId="00000101">
      <w:pPr>
        <w:numPr>
          <w:ilvl w:val="0"/>
          <w:numId w:val="2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DES: DES is largely obsolete and used only in legacy systems or for educational purposes. It has been replaced by more secure algorithms like AES.</w:t>
      </w:r>
    </w:p>
    <w:p w:rsidR="00000000" w:rsidDel="00000000" w:rsidP="00000000" w:rsidRDefault="00000000" w:rsidRPr="00000000" w14:paraId="00000102">
      <w:pPr>
        <w:numPr>
          <w:ilvl w:val="0"/>
          <w:numId w:val="2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AES: AES is the encryption standard for most modern applications, including SSL/TLS for secure web browsing, VPNs for secure network connections, and encrypted storage.</w:t>
      </w:r>
    </w:p>
    <w:p w:rsidR="00000000" w:rsidDel="00000000" w:rsidP="00000000" w:rsidRDefault="00000000" w:rsidRPr="00000000" w14:paraId="00000103">
      <w:pPr>
        <w:numPr>
          <w:ilvl w:val="0"/>
          <w:numId w:val="2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RSA: RSA is widely used for key exchange (e.g., SSL/TLS), digital signatures, and encrypting small amounts of sensitive data. It is an integral part of many public key infrastructure (PKI) systems.</w:t>
      </w:r>
    </w:p>
    <w:p w:rsidR="00000000" w:rsidDel="00000000" w:rsidP="00000000" w:rsidRDefault="00000000" w:rsidRPr="00000000" w14:paraId="00000104">
      <w:pPr>
        <w:spacing w:line="240" w:lineRule="auto"/>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0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DES, AES, and RSA each have distinct characteristics that make them suitable for different purposes. DES, once a standard, is now considered insecure and largely obsolete. AES is the current standard for symmetric key encryption, offering a high level of security and efficiency. RSA, as an asymmetric algorithm, is crucial for secure key exchange and digital signatures, despite its slower performance compared to symmetric algorithms. Understanding these differences helps in selecting the appropriate encryption method based on the specific security needs and performance requirements of an application.</w:t>
      </w:r>
    </w:p>
    <w:p w:rsidR="00000000" w:rsidDel="00000000" w:rsidP="00000000" w:rsidRDefault="00000000" w:rsidRPr="00000000" w14:paraId="00000106">
      <w:pPr>
        <w:jc w:val="both"/>
        <w:rPr>
          <w:rFonts w:ascii="Open Sans" w:cs="Open Sans" w:eastAsia="Open Sans" w:hAnsi="Open Sans"/>
          <w:b w:val="1"/>
          <w:color w:val="1155cc"/>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