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ind w:left="2160" w:firstLine="720"/>
        <w:rPr>
          <w:rFonts w:ascii="Arial" w:cs="Arial" w:hAnsi="Arial"/>
          <w:b/>
          <w:bCs/>
          <w:sz w:val="28"/>
          <w:szCs w:val="28"/>
          <w:u w:val="none"/>
        </w:rPr>
      </w:pPr>
      <w:r>
        <w:rPr>
          <w:rFonts w:ascii="Arial" w:cs="Arial" w:hAnsi="Arial"/>
          <w:b/>
          <w:bCs/>
          <w:sz w:val="28"/>
          <w:szCs w:val="28"/>
          <w:u w:val="single"/>
          <w:lang w:val="en-US"/>
        </w:rPr>
        <w:t>ASSIGNMENT-3</w:t>
      </w:r>
      <w:r>
        <w:rPr>
          <w:rFonts w:ascii="Arial" w:cs="Arial" w:hAnsi="Arial"/>
          <w:b/>
          <w:bCs/>
          <w:sz w:val="28"/>
          <w:szCs w:val="28"/>
          <w:u w:val="none"/>
          <w:lang w:val="en-US"/>
        </w:rPr>
        <w:t xml:space="preserve"> </w:t>
      </w:r>
    </w:p>
    <w:p w14:paraId="00000002">
      <w:pPr>
        <w:numPr>
          <w:ilvl w:val="0"/>
          <w:numId w:val="4"/>
        </w:numPr>
        <w:jc w:val="both"/>
        <w:rPr>
          <w:rFonts w:ascii="Arial" w:cs="Arial" w:hAnsi="Arial"/>
          <w:b/>
          <w:bCs/>
          <w:sz w:val="23"/>
          <w:szCs w:val="23"/>
          <w:u w:val="none"/>
        </w:rPr>
      </w:pPr>
      <w:r>
        <w:rPr>
          <w:rFonts w:ascii="Arial" w:cs="Arial" w:hAnsi="Arial"/>
          <w:b/>
          <w:bCs/>
          <w:sz w:val="23"/>
          <w:szCs w:val="23"/>
          <w:u w:val="none"/>
          <w:lang w:val="en-US"/>
        </w:rPr>
        <w:t>Describe the key differences between intrusion detection systems (IDS) and intrusion prevention systems (IPS).</w:t>
      </w:r>
    </w:p>
    <w:p w14:paraId="00000003">
      <w:pPr>
        <w:ind w:right="0"/>
        <w:jc w:val="both"/>
        <w:rPr>
          <w:rFonts w:ascii="Arial" w:cs="Arial" w:hAnsi="Arial"/>
          <w:b w:val="off"/>
          <w:bCs w:val="off"/>
          <w:sz w:val="20"/>
          <w:szCs w:val="20"/>
          <w:u w:val="none"/>
        </w:rPr>
      </w:pPr>
      <w:r>
        <w:rPr>
          <w:rFonts w:ascii="Arial" w:cs="Arial" w:hAnsi="Arial"/>
          <w:b w:val="off"/>
          <w:bCs w:val="off"/>
          <w:sz w:val="20"/>
          <w:szCs w:val="20"/>
          <w:u w:val="none"/>
          <w:lang w:val="en-US"/>
        </w:rPr>
        <w:t>Intrusion Detection Systems (IDS) and Intrusion Prevention Systems (IPS) are both cybersecurity tools designed to protect networks from unauthorized access, attacks, and other security threats. However, they differ in their primary functions and capabilities:</w:t>
      </w:r>
    </w:p>
    <w:p w14:paraId="00000004">
      <w:pPr>
        <w:ind w:right="0"/>
        <w:jc w:val="both"/>
        <w:rPr>
          <w:rFonts w:ascii="Arial" w:cs="Arial" w:hAnsi="Arial"/>
          <w:b/>
          <w:bCs/>
          <w:sz w:val="20"/>
          <w:szCs w:val="20"/>
          <w:u w:val="none"/>
        </w:rPr>
      </w:pPr>
      <w:r>
        <w:rPr>
          <w:rFonts w:ascii="Arial" w:cs="Arial" w:hAnsi="Arial"/>
          <w:b/>
          <w:bCs/>
          <w:sz w:val="20"/>
          <w:szCs w:val="20"/>
          <w:u w:val="none"/>
          <w:lang w:val="en-US"/>
        </w:rPr>
        <w:t>Functionality:</w:t>
      </w:r>
    </w:p>
    <w:p w14:paraId="00000005">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IDS: IDS monitors network traffic or system activities for suspicious patterns or anomalies that may indicate a security breach or unauthorized access. It operates in a passive mode, meaning it detects and alerts about potential intrusions but does not take direct action to prevent them.</w:t>
      </w:r>
    </w:p>
    <w:p w14:paraId="00000006">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IPS: IPS, on the other hand, not only detects but also actively blocks or prevents potential security threats in real-time. It can automatically respond to detected threats by blocking malicious traffic, reconfiguring firewall rules, or other predefined actions to mitigate the risk.</w:t>
      </w:r>
    </w:p>
    <w:p w14:paraId="00000007">
      <w:pPr>
        <w:ind w:right="0"/>
        <w:jc w:val="both"/>
        <w:rPr>
          <w:rFonts w:ascii="Arial" w:cs="Arial" w:hAnsi="Arial"/>
          <w:b/>
          <w:bCs/>
          <w:sz w:val="20"/>
          <w:szCs w:val="20"/>
          <w:u w:val="none"/>
        </w:rPr>
      </w:pPr>
      <w:r>
        <w:rPr>
          <w:rFonts w:ascii="Arial" w:cs="Arial" w:hAnsi="Arial"/>
          <w:b/>
          <w:bCs/>
          <w:sz w:val="20"/>
          <w:szCs w:val="20"/>
          <w:u w:val="none"/>
          <w:lang w:val="en-US"/>
        </w:rPr>
        <w:t>Response Mechanism:</w:t>
      </w:r>
    </w:p>
    <w:p w14:paraId="00000008">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IDS: IDS typically generates alerts or notifications when it detects suspicious activity. Security analysts or administrators then need to investigate these alerts manually and take appropriate actions to address the threats.</w:t>
      </w:r>
    </w:p>
    <w:p w14:paraId="00000009">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IPS: IPS, being proactive, takes automated actions to prevent detected threats from reaching their targets. It can block malicious traffic, modify firewall rules, or terminate connections in real-time, reducing the response time to potential threats.</w:t>
      </w:r>
    </w:p>
    <w:p w14:paraId="0000000A">
      <w:pPr>
        <w:ind w:right="0"/>
        <w:jc w:val="both"/>
        <w:rPr>
          <w:rFonts w:ascii="Arial" w:cs="Arial" w:hAnsi="Arial"/>
          <w:b/>
          <w:bCs/>
          <w:sz w:val="20"/>
          <w:szCs w:val="20"/>
          <w:u w:val="none"/>
          <w:lang w:val="en-US"/>
        </w:rPr>
      </w:pPr>
      <w:r>
        <w:rPr>
          <w:rFonts w:ascii="Arial" w:cs="Arial" w:hAnsi="Arial"/>
          <w:b/>
          <w:bCs/>
          <w:sz w:val="20"/>
          <w:szCs w:val="20"/>
          <w:u w:val="none"/>
          <w:lang w:val="en-US"/>
        </w:rPr>
        <w:t>Deployment Mode:</w:t>
      </w:r>
    </w:p>
    <w:p w14:paraId="0000000B">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IDS: IDS can be deployed in various modes, including network-based, host-based, or application-based, depending on the specific security requirements. Network-based IDS monitors network traffic, while host-based IDS monitors activities on individual systems or hosts.</w:t>
      </w:r>
    </w:p>
    <w:p w14:paraId="0000000C">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IPS: IPS is primarily deployed in-line with network traffic flow, allowing it to inspect and block malicious traffic in real-time. It is often placed strategically within the network infrastructure to intercept and prevent threats before they reach their intended targets.</w:t>
      </w:r>
    </w:p>
    <w:p w14:paraId="0000000D">
      <w:pPr>
        <w:ind w:right="0"/>
        <w:jc w:val="both"/>
        <w:rPr>
          <w:rFonts w:ascii="Arial" w:cs="Arial" w:hAnsi="Arial"/>
          <w:b/>
          <w:bCs/>
          <w:sz w:val="20"/>
          <w:szCs w:val="20"/>
          <w:u w:val="none"/>
        </w:rPr>
      </w:pPr>
      <w:r>
        <w:rPr>
          <w:rFonts w:ascii="Arial" w:cs="Arial" w:hAnsi="Arial"/>
          <w:b/>
          <w:bCs/>
          <w:sz w:val="20"/>
          <w:szCs w:val="20"/>
          <w:u w:val="none"/>
          <w:lang w:val="en-US"/>
        </w:rPr>
        <w:t>Risk of False Positives and Negatives:</w:t>
      </w:r>
    </w:p>
    <w:p w14:paraId="0000000E">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IDS: IDS may generate false positives, where legitimate activities are flagged as suspicious, leading to unnecessary alerts. It may also miss certain attacks or intrusions, resulting in false negatives.</w:t>
      </w:r>
    </w:p>
    <w:p w14:paraId="0000000F">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IPS: IPS aims to minimize false positives by taking automated actions based on predefined rules or signatures. However, there's still a risk of false positives, and there's also a potential for false negatives if the IPS fails to detect sophisticated or previously unseen threats.</w:t>
      </w:r>
    </w:p>
    <w:p w14:paraId="00000010">
      <w:pPr>
        <w:ind w:right="0"/>
        <w:jc w:val="both"/>
        <w:rPr>
          <w:rFonts w:ascii="Arial" w:cs="Arial" w:hAnsi="Arial"/>
          <w:b w:val="off"/>
          <w:bCs w:val="off"/>
          <w:sz w:val="26"/>
          <w:szCs w:val="26"/>
          <w:u w:val="none"/>
        </w:rPr>
      </w:pPr>
      <w:r>
        <w:rPr>
          <w:rFonts w:ascii="Arial" w:cs="Arial" w:hAnsi="Arial"/>
          <w:b w:val="off"/>
          <w:bCs w:val="off"/>
          <w:sz w:val="20"/>
          <w:szCs w:val="20"/>
          <w:u w:val="none"/>
          <w:lang w:val="en-US"/>
        </w:rPr>
        <w:t>In summary, while both IDS and IPS play crucial roles in network security, IPS offers a more proactive approach by actively preventing threats in real-time, whereas IDS focuses on detection and alerting, leaving the response actions to be handled manually. The choice between IDS and IPS depends on the specific security requirements, risk tolerance, and operational capabilities of an organization.</w:t>
      </w:r>
    </w:p>
    <w:p w14:paraId="00000011">
      <w:pPr>
        <w:ind w:right="0"/>
        <w:jc w:val="both"/>
        <w:rPr>
          <w:rFonts w:ascii="Arial" w:cs="Arial" w:hAnsi="Arial"/>
          <w:b w:val="off"/>
          <w:bCs w:val="off"/>
          <w:sz w:val="26"/>
          <w:szCs w:val="26"/>
          <w:u w:val="none"/>
        </w:rPr>
      </w:pPr>
    </w:p>
    <w:p w14:paraId="00000012">
      <w:pPr>
        <w:ind w:right="0"/>
        <w:jc w:val="both"/>
        <w:rPr>
          <w:rFonts w:ascii="Arial" w:cs="Arial" w:hAnsi="Arial"/>
          <w:b w:val="off"/>
          <w:bCs w:val="off"/>
          <w:sz w:val="23"/>
          <w:szCs w:val="23"/>
          <w:u w:val="none"/>
        </w:rPr>
      </w:pPr>
      <w:r>
        <w:rPr>
          <w:rFonts w:ascii="Arial" w:cs="Arial" w:hAnsi="Arial"/>
          <w:b/>
          <w:bCs/>
          <w:sz w:val="23"/>
          <w:szCs w:val="23"/>
          <w:u w:val="none"/>
          <w:lang w:val="en-US"/>
        </w:rPr>
        <w:t>2) Design a hypothetical network architecture for a medium-sized enterprise and outline how you would integrate both intrusion detection and prevention mechanisms. Consider factors such as placement of sensors, types of detection techniques (e.g., signature-based, anomaly-based), and strategies for blocking or mitigating identified threats.</w:t>
      </w:r>
    </w:p>
    <w:p w14:paraId="00000013">
      <w:pPr>
        <w:ind w:right="0"/>
        <w:jc w:val="both"/>
        <w:rPr>
          <w:rFonts w:ascii="Arial" w:cs="Arial" w:hAnsi="Arial"/>
          <w:b/>
          <w:bCs/>
          <w:sz w:val="19"/>
          <w:szCs w:val="19"/>
          <w:u w:val="none"/>
        </w:rPr>
      </w:pPr>
      <w:r>
        <w:rPr>
          <w:rFonts w:ascii="Arial" w:cs="Arial" w:hAnsi="Arial"/>
          <w:b/>
          <w:bCs/>
          <w:sz w:val="19"/>
          <w:szCs w:val="19"/>
          <w:u w:val="none"/>
          <w:lang w:val="en-US"/>
        </w:rPr>
        <w:t>Network Architecture Overview:</w:t>
      </w:r>
    </w:p>
    <w:p w14:paraId="00000014">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The hypothetical medium-sized enterprise network consists of multiple departments, including sales, marketing, finance, and IT, with approximately 500 employees.</w:t>
      </w:r>
    </w:p>
    <w:p w14:paraId="00000015">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The architecture includes a core network infrastructure with routers, switches, and firewalls, along with servers hosting critical applications and databases.</w:t>
      </w:r>
    </w:p>
    <w:p w14:paraId="00000016">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Additionally, there are perimeter security devices such as firewall appliances and VPN gateways to secure external connections.</w:t>
      </w:r>
    </w:p>
    <w:p w14:paraId="00000017">
      <w:pPr>
        <w:ind w:right="0"/>
        <w:jc w:val="both"/>
        <w:rPr>
          <w:rFonts w:ascii="Arial" w:cs="Arial" w:hAnsi="Arial"/>
          <w:b/>
          <w:bCs/>
          <w:sz w:val="19"/>
          <w:szCs w:val="19"/>
          <w:u w:val="none"/>
        </w:rPr>
      </w:pPr>
      <w:r>
        <w:rPr>
          <w:rFonts w:ascii="Arial" w:cs="Arial" w:hAnsi="Arial"/>
          <w:b/>
          <w:bCs/>
          <w:sz w:val="19"/>
          <w:szCs w:val="19"/>
          <w:u w:val="none"/>
          <w:lang w:val="en-US"/>
        </w:rPr>
        <w:t>Integration of Intrusion Detection and Prevention Mechanisms:</w:t>
      </w:r>
    </w:p>
    <w:p w14:paraId="00000018">
      <w:pPr>
        <w:ind w:right="0"/>
        <w:jc w:val="both"/>
        <w:rPr>
          <w:rFonts w:ascii="Arial" w:cs="Arial" w:hAnsi="Arial"/>
          <w:b/>
          <w:bCs/>
          <w:sz w:val="19"/>
          <w:szCs w:val="19"/>
          <w:u w:val="none"/>
        </w:rPr>
      </w:pPr>
      <w:r>
        <w:rPr>
          <w:rFonts w:ascii="Arial" w:cs="Arial" w:hAnsi="Arial"/>
          <w:b/>
          <w:bCs/>
          <w:sz w:val="19"/>
          <w:szCs w:val="19"/>
          <w:u w:val="none"/>
          <w:lang w:val="en-US"/>
        </w:rPr>
        <w:t>Placement of Sensors:</w:t>
      </w:r>
    </w:p>
    <w:p w14:paraId="00000019">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Deploy both Network-based Intrusion Detection Systems (NIDS) and Host-based Intrusion Detection Systems (HIDS) for comprehensive coverage.</w:t>
      </w:r>
    </w:p>
    <w:p w14:paraId="0000001A">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Place NIDS sensors strategically at network ingress/egress points, between network segments, and close to critical servers to monitor traffic.</w:t>
      </w:r>
    </w:p>
    <w:p w14:paraId="0000001B">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Install HIDS agents on critical servers and endpoints to monitor system activities and file integrity.</w:t>
      </w:r>
    </w:p>
    <w:p w14:paraId="0000001C">
      <w:pPr>
        <w:ind w:right="0"/>
        <w:jc w:val="both"/>
        <w:rPr>
          <w:rFonts w:ascii="Arial" w:cs="Arial" w:hAnsi="Arial"/>
          <w:b/>
          <w:bCs/>
          <w:sz w:val="19"/>
          <w:szCs w:val="19"/>
          <w:u w:val="none"/>
        </w:rPr>
      </w:pPr>
      <w:r>
        <w:rPr>
          <w:rFonts w:ascii="Arial" w:cs="Arial" w:hAnsi="Arial"/>
          <w:b/>
          <w:bCs/>
          <w:sz w:val="19"/>
          <w:szCs w:val="19"/>
          <w:u w:val="none"/>
          <w:lang w:val="en-US"/>
        </w:rPr>
        <w:t>Detection Techniques:</w:t>
      </w:r>
    </w:p>
    <w:p w14:paraId="0000001D">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Utilize signature-based detection for known threats, employing regularly updated signature databases to identify malicious patterns.</w:t>
      </w:r>
    </w:p>
    <w:p w14:paraId="0000001E">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Implement anomaly-based detection to identify deviations from normal behavior, leveraging machine learning algorithms to detect previously unseen threats.</w:t>
      </w:r>
    </w:p>
    <w:p w14:paraId="0000001F">
      <w:pPr>
        <w:ind w:right="0"/>
        <w:jc w:val="both"/>
        <w:rPr>
          <w:rFonts w:ascii="Arial" w:cs="Arial" w:hAnsi="Arial"/>
          <w:b/>
          <w:bCs/>
          <w:sz w:val="19"/>
          <w:szCs w:val="19"/>
          <w:u w:val="none"/>
        </w:rPr>
      </w:pPr>
      <w:r>
        <w:rPr>
          <w:rFonts w:ascii="Arial" w:cs="Arial" w:hAnsi="Arial"/>
          <w:b/>
          <w:bCs/>
          <w:sz w:val="19"/>
          <w:szCs w:val="19"/>
          <w:u w:val="none"/>
          <w:lang w:val="en-US"/>
        </w:rPr>
        <w:t>Blocking and Mitigation Strategies:</w:t>
      </w:r>
    </w:p>
    <w:p w14:paraId="00000020">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Configure the Intrusion Prevention System (IPS) to operate in-line with network traffic, positioned behind the firewall and before critical assets.</w:t>
      </w:r>
    </w:p>
    <w:p w14:paraId="00000021">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Develop rulesets for the IPS to automatically block or mitigate identified threats based on severity levels.</w:t>
      </w:r>
    </w:p>
    <w:p w14:paraId="00000022">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Implement geo-blocking to prevent traffic from specific regions known for malicious activities.</w:t>
      </w:r>
    </w:p>
    <w:p w14:paraId="00000023">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Utilize rate-limiting techniques to mitigate DDoS attacks and control traffic volume.</w:t>
      </w:r>
    </w:p>
    <w:p w14:paraId="00000024">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Implement sandboxing for advanced threat analysis, isolating suspicious files or behaviors for further investigation.</w:t>
      </w:r>
    </w:p>
    <w:p w14:paraId="00000025">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w:t>
      </w:r>
      <w:r>
        <w:rPr>
          <w:rFonts w:ascii="Arial" w:cs="Arial" w:hAnsi="Arial"/>
          <w:b/>
          <w:bCs/>
          <w:sz w:val="19"/>
          <w:szCs w:val="19"/>
          <w:u w:val="none"/>
          <w:lang w:val="en-US"/>
        </w:rPr>
        <w:t>ntegration with Security Operations Center (SOC):</w:t>
      </w:r>
    </w:p>
    <w:p w14:paraId="00000026">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Integrate IDS/IPS alerts with a Security Information and Event Management (SIEM) system for centralized monitoring and correlation of security events.</w:t>
      </w:r>
    </w:p>
    <w:p w14:paraId="00000027">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Define escalation procedures for high-priority alerts, ensuring rapid incident response by the SOC team.</w:t>
      </w:r>
    </w:p>
    <w:p w14:paraId="00000028">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Conduct regular security audits and assessments to fine-tune detection rules and IPS policies based on emerging threats and organizational needs.</w:t>
      </w:r>
    </w:p>
    <w:p w14:paraId="00000029">
      <w:pPr>
        <w:ind w:right="0"/>
        <w:jc w:val="both"/>
        <w:rPr>
          <w:rFonts w:ascii="Arial" w:cs="Arial" w:hAnsi="Arial"/>
          <w:b/>
          <w:bCs/>
          <w:sz w:val="19"/>
          <w:szCs w:val="19"/>
          <w:u w:val="none"/>
        </w:rPr>
      </w:pPr>
      <w:r>
        <w:rPr>
          <w:rFonts w:ascii="Arial" w:cs="Arial" w:hAnsi="Arial"/>
          <w:b/>
          <w:bCs/>
          <w:sz w:val="19"/>
          <w:szCs w:val="19"/>
          <w:u w:val="none"/>
          <w:lang w:val="en-US"/>
        </w:rPr>
        <w:t>Continuous Monitoring and Maintenance:</w:t>
      </w:r>
    </w:p>
    <w:p w14:paraId="0000002A">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Implement continuous monitoring of IDS/IPS performance and effectiveness, regularly reviewing logs and reports for anomalies.</w:t>
      </w:r>
    </w:p>
    <w:p w14:paraId="0000002B">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Regularly update signature databases, intrusion detection rules, and IPS policies to stay resilient against evolving threats.</w:t>
      </w:r>
    </w:p>
    <w:p w14:paraId="0000002C">
      <w:pPr>
        <w:ind w:right="0"/>
        <w:jc w:val="both"/>
        <w:rPr>
          <w:rFonts w:ascii="Arial" w:cs="Arial" w:hAnsi="Arial"/>
          <w:b w:val="off"/>
          <w:bCs w:val="off"/>
          <w:sz w:val="19"/>
          <w:szCs w:val="19"/>
          <w:u w:val="none"/>
          <w:lang w:val="en-US"/>
        </w:rPr>
      </w:pPr>
      <w:r>
        <w:rPr>
          <w:rFonts w:ascii="Arial" w:cs="Arial" w:hAnsi="Arial"/>
          <w:b w:val="off"/>
          <w:bCs w:val="off"/>
          <w:sz w:val="19"/>
          <w:szCs w:val="19"/>
          <w:u w:val="none"/>
          <w:lang w:val="en-US"/>
        </w:rPr>
        <w:t>Provide ongoing training and awareness programs for network administrators and security personnel to ensure effective utilization of IDS/IPS capabilities.</w:t>
      </w:r>
    </w:p>
    <w:p w14:paraId="0000002D">
      <w:pPr>
        <w:ind w:right="0"/>
        <w:jc w:val="both"/>
        <w:rPr>
          <w:rFonts w:ascii="Arial" w:cs="Arial" w:hAnsi="Arial"/>
          <w:b w:val="off"/>
          <w:bCs w:val="off"/>
          <w:sz w:val="19"/>
          <w:szCs w:val="19"/>
          <w:u w:val="none"/>
        </w:rPr>
      </w:pPr>
      <w:r>
        <w:rPr>
          <w:rFonts w:ascii="Arial" w:cs="Arial" w:hAnsi="Arial"/>
          <w:b w:val="off"/>
          <w:bCs w:val="off"/>
          <w:sz w:val="19"/>
          <w:szCs w:val="19"/>
          <w:u w:val="none"/>
          <w:lang w:val="en-US"/>
        </w:rPr>
        <w:t>By integrating both intrusion detection and prevention mechanisms into the network architecture, the medium-sized enterprise can enhance its overall security posture, effectively detect and mitigate threats, and protect critical assets from unauthorized access and malicious activities.</w:t>
      </w:r>
    </w:p>
    <w:p w14:paraId="0000002E">
      <w:pPr>
        <w:ind w:right="0"/>
        <w:jc w:val="both"/>
        <w:rPr>
          <w:rFonts w:ascii="Arial" w:cs="Arial" w:hAnsi="Arial"/>
          <w:b w:val="off"/>
          <w:bCs w:val="off"/>
          <w:sz w:val="19"/>
          <w:szCs w:val="19"/>
          <w:u w:val="none"/>
        </w:rPr>
      </w:pPr>
    </w:p>
    <w:p w14:paraId="0000002F">
      <w:pPr>
        <w:ind w:right="0"/>
        <w:jc w:val="both"/>
        <w:rPr>
          <w:rFonts w:ascii="Arial" w:cs="Arial" w:hAnsi="Arial"/>
          <w:b/>
          <w:bCs/>
          <w:sz w:val="22"/>
          <w:szCs w:val="22"/>
          <w:u w:val="none"/>
        </w:rPr>
      </w:pPr>
      <w:r>
        <w:rPr>
          <w:rFonts w:ascii="Arial" w:cs="Arial" w:hAnsi="Arial"/>
          <w:b w:val="off"/>
          <w:bCs w:val="off"/>
          <w:sz w:val="24"/>
          <w:szCs w:val="24"/>
          <w:u w:val="none"/>
          <w:lang w:val="en-US"/>
        </w:rPr>
        <w:t xml:space="preserve">3) </w:t>
      </w:r>
      <w:r>
        <w:rPr>
          <w:rFonts w:ascii="Arial" w:cs="Arial" w:hAnsi="Arial"/>
          <w:b/>
          <w:bCs/>
          <w:sz w:val="22"/>
          <w:szCs w:val="22"/>
          <w:u w:val="none"/>
          <w:lang w:val="en-US"/>
        </w:rPr>
        <w:t>Analyze the impact of social engineering attacks on individuals and organizations, considering factors such as financial losses, reputational damage, and compromised data security.</w:t>
      </w:r>
    </w:p>
    <w:p w14:paraId="00000030">
      <w:pPr>
        <w:ind w:right="0"/>
        <w:jc w:val="both"/>
        <w:rPr>
          <w:rFonts w:ascii="Arial" w:cs="Arial" w:hAnsi="Arial"/>
          <w:b w:val="off"/>
          <w:bCs w:val="off"/>
          <w:sz w:val="20"/>
          <w:szCs w:val="20"/>
          <w:u w:val="none"/>
        </w:rPr>
      </w:pPr>
      <w:r>
        <w:rPr>
          <w:rFonts w:ascii="Arial" w:cs="Arial" w:hAnsi="Arial"/>
          <w:b w:val="off"/>
          <w:bCs w:val="off"/>
          <w:sz w:val="20"/>
          <w:szCs w:val="20"/>
          <w:u w:val="none"/>
          <w:lang w:val="en-US"/>
        </w:rPr>
        <w:t>Social engineering attacks pose significant risks to both individuals and organizations, impacting them in various ways:</w:t>
      </w:r>
    </w:p>
    <w:p w14:paraId="00000031">
      <w:pPr>
        <w:ind w:right="0"/>
        <w:jc w:val="both"/>
        <w:rPr>
          <w:rFonts w:ascii="Arial" w:cs="Arial" w:hAnsi="Arial"/>
          <w:b/>
          <w:bCs/>
          <w:sz w:val="20"/>
          <w:szCs w:val="20"/>
          <w:u w:val="none"/>
          <w:lang w:val="en-US"/>
        </w:rPr>
      </w:pPr>
      <w:r>
        <w:rPr>
          <w:rFonts w:ascii="Arial" w:cs="Arial" w:hAnsi="Arial"/>
          <w:b/>
          <w:bCs/>
          <w:sz w:val="20"/>
          <w:szCs w:val="20"/>
          <w:u w:val="none"/>
          <w:lang w:val="en-US"/>
        </w:rPr>
        <w:t>Financial Losses:</w:t>
      </w:r>
    </w:p>
    <w:p w14:paraId="00000032">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Individuals may suffer financial losses through fraudulent transactions, identity theft, or unauthorized access to financial accounts.</w:t>
      </w:r>
    </w:p>
    <w:p w14:paraId="00000033">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Organizations may incur financial losses due to funds transferred to attackers, regulatory fines for data breaches resulting from social engineering attacks, or expenses associated with incident response and recovery efforts.</w:t>
      </w:r>
    </w:p>
    <w:p w14:paraId="00000034">
      <w:pPr>
        <w:ind w:right="0"/>
        <w:jc w:val="both"/>
        <w:rPr>
          <w:rFonts w:ascii="Arial" w:cs="Arial" w:hAnsi="Arial"/>
          <w:b/>
          <w:bCs/>
          <w:sz w:val="20"/>
          <w:szCs w:val="20"/>
          <w:u w:val="none"/>
        </w:rPr>
      </w:pPr>
      <w:r>
        <w:rPr>
          <w:rFonts w:ascii="Arial" w:cs="Arial" w:hAnsi="Arial"/>
          <w:b/>
          <w:bCs/>
          <w:sz w:val="20"/>
          <w:szCs w:val="20"/>
          <w:u w:val="none"/>
          <w:lang w:val="en-US"/>
        </w:rPr>
        <w:t>Reputational Damage:</w:t>
      </w:r>
    </w:p>
    <w:p w14:paraId="00000035">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Individuals may experience reputational damage if their personal information is used in fraudulent activities, leading to distrust from peers and potential harm to personal and professional relationships.</w:t>
      </w:r>
    </w:p>
    <w:p w14:paraId="00000036">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Organizations face reputational damage from public disclosure of data breaches or incidents involving compromised customer information, resulting in loss of customer trust, negative media coverage, and damage to brand reputation.</w:t>
      </w:r>
    </w:p>
    <w:p w14:paraId="00000037">
      <w:pPr>
        <w:ind w:right="0"/>
        <w:jc w:val="both"/>
        <w:rPr>
          <w:rFonts w:ascii="Arial" w:cs="Arial" w:hAnsi="Arial"/>
          <w:b/>
          <w:bCs/>
          <w:sz w:val="20"/>
          <w:szCs w:val="20"/>
          <w:u w:val="none"/>
        </w:rPr>
      </w:pPr>
      <w:r>
        <w:rPr>
          <w:rFonts w:ascii="Arial" w:cs="Arial" w:hAnsi="Arial"/>
          <w:b/>
          <w:bCs/>
          <w:sz w:val="20"/>
          <w:szCs w:val="20"/>
          <w:u w:val="none"/>
          <w:lang w:val="en-US"/>
        </w:rPr>
        <w:t>Compromised Data Security:</w:t>
      </w:r>
    </w:p>
    <w:p w14:paraId="00000038">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Social engineering attacks can lead to the compromise of sensitive information such as login credentials, personally identifiable information (PII), or intellectual property.</w:t>
      </w:r>
    </w:p>
    <w:p w14:paraId="00000039">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Individuals may have their personal data exposed, leading to identity theft, unauthorized access to online accounts, or privacy violations.</w:t>
      </w:r>
    </w:p>
    <w:p w14:paraId="0000003A">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Organizations face the risk of data breaches, leakage of confidential information, or intellectual property theft, which can have severe consequences, including legal liabilities, loss of competitive advantage, and damage to business relationships.</w:t>
      </w:r>
    </w:p>
    <w:p w14:paraId="0000003B">
      <w:pPr>
        <w:ind w:right="0"/>
        <w:jc w:val="both"/>
        <w:rPr>
          <w:rFonts w:ascii="Arial" w:cs="Arial" w:hAnsi="Arial"/>
          <w:b/>
          <w:bCs/>
          <w:sz w:val="20"/>
          <w:szCs w:val="20"/>
          <w:u w:val="none"/>
        </w:rPr>
      </w:pPr>
      <w:r>
        <w:rPr>
          <w:rFonts w:ascii="Arial" w:cs="Arial" w:hAnsi="Arial"/>
          <w:b/>
          <w:bCs/>
          <w:sz w:val="20"/>
          <w:szCs w:val="20"/>
          <w:u w:val="none"/>
          <w:lang w:val="en-US"/>
        </w:rPr>
        <w:t>Operational Disruption:</w:t>
      </w:r>
    </w:p>
    <w:p w14:paraId="0000003C">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Social engineering attacks can disrupt normal operations for both individuals and organizations. For individuals, this may involve dealing with the aftermath of identity theft, such as frozen accounts or compromised credit.</w:t>
      </w:r>
    </w:p>
    <w:p w14:paraId="0000003D">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Organizations may experience disruptions to business processes, IT systems, or critical services due to compromised credentials, malware infections, or phishing attacks targeting employees.</w:t>
      </w:r>
    </w:p>
    <w:p w14:paraId="0000003E">
      <w:pPr>
        <w:ind w:right="0"/>
        <w:jc w:val="both"/>
        <w:rPr>
          <w:rFonts w:ascii="Arial" w:cs="Arial" w:hAnsi="Arial"/>
          <w:b/>
          <w:bCs/>
          <w:sz w:val="20"/>
          <w:szCs w:val="20"/>
          <w:u w:val="none"/>
        </w:rPr>
      </w:pPr>
      <w:r>
        <w:rPr>
          <w:rFonts w:ascii="Arial" w:cs="Arial" w:hAnsi="Arial"/>
          <w:b/>
          <w:bCs/>
          <w:sz w:val="20"/>
          <w:szCs w:val="20"/>
          <w:u w:val="none"/>
          <w:lang w:val="en-US"/>
        </w:rPr>
        <w:t>Emotional and Psychological Impact:</w:t>
      </w:r>
    </w:p>
    <w:p w14:paraId="0000003F">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Individuals may suffer from stress, anxiety, or emotional distress following a social engineering attack, particularly if they feel violated or vulnerable due to the loss of personal information or financial assets.</w:t>
      </w:r>
    </w:p>
    <w:p w14:paraId="00000040">
      <w:pPr>
        <w:ind w:right="0"/>
        <w:jc w:val="both"/>
        <w:rPr>
          <w:rFonts w:ascii="Arial" w:cs="Arial" w:hAnsi="Arial"/>
          <w:b w:val="off"/>
          <w:bCs w:val="off"/>
          <w:sz w:val="20"/>
          <w:szCs w:val="20"/>
          <w:u w:val="none"/>
          <w:lang w:val="en-US"/>
        </w:rPr>
      </w:pPr>
      <w:r>
        <w:rPr>
          <w:rFonts w:ascii="Arial" w:cs="Arial" w:hAnsi="Arial"/>
          <w:b w:val="off"/>
          <w:bCs w:val="off"/>
          <w:sz w:val="20"/>
          <w:szCs w:val="20"/>
          <w:u w:val="none"/>
          <w:lang w:val="en-US"/>
        </w:rPr>
        <w:t>Organizations may face challenges in employee morale and productivity if staff members feel responsible for falling victim to social engineering attacks or if they perceive the organization's security measures as inadequate.</w:t>
      </w:r>
    </w:p>
    <w:p w14:paraId="00000041">
      <w:pPr>
        <w:ind w:right="0"/>
        <w:jc w:val="both"/>
        <w:rPr>
          <w:rFonts w:ascii="Arial" w:cs="Arial" w:hAnsi="Arial"/>
          <w:b w:val="off"/>
          <w:bCs w:val="off"/>
          <w:sz w:val="20"/>
          <w:szCs w:val="20"/>
          <w:u w:val="none"/>
        </w:rPr>
      </w:pPr>
      <w:r>
        <w:rPr>
          <w:rFonts w:ascii="Arial" w:cs="Arial" w:hAnsi="Arial"/>
          <w:b w:val="off"/>
          <w:bCs w:val="off"/>
          <w:sz w:val="20"/>
          <w:szCs w:val="20"/>
          <w:u w:val="none"/>
          <w:lang w:val="en-US"/>
        </w:rPr>
        <w:t>In conclusion, social engineering attacks have far-reaching consequences for both individuals and organizations, including financial losses, reputational damage, compromised data security, operational disruptions, and emotional distress. It is essential for individuals to remain vigilant and adopt security best practices, while organizations must implement robust security measures, raise awareness among employees, and invest in cybersecurity training and resources to mitigate the risks associated with social engineering attacks.</w:t>
      </w:r>
    </w:p>
    <w:p w14:paraId="00000042">
      <w:pPr>
        <w:ind w:right="0"/>
        <w:jc w:val="both"/>
        <w:rPr>
          <w:rFonts w:ascii="Arial" w:cs="Arial" w:hAnsi="Arial"/>
          <w:b w:val="off"/>
          <w:bCs w:val="off"/>
          <w:sz w:val="20"/>
          <w:szCs w:val="20"/>
          <w:u w:val="none"/>
        </w:rPr>
      </w:pPr>
    </w:p>
    <w:p w14:paraId="00000043">
      <w:pPr>
        <w:ind w:right="0"/>
        <w:jc w:val="both"/>
        <w:rPr>
          <w:rFonts w:ascii="Arial" w:cs="Arial" w:hAnsi="Arial"/>
          <w:b/>
          <w:bCs/>
          <w:sz w:val="20"/>
          <w:szCs w:val="20"/>
          <w:u w:val="none"/>
        </w:rPr>
      </w:pPr>
      <w:r>
        <w:rPr>
          <w:rFonts w:ascii="Arial" w:cs="Arial" w:hAnsi="Arial"/>
          <w:b/>
          <w:bCs/>
          <w:sz w:val="20"/>
          <w:szCs w:val="20"/>
          <w:u w:val="none"/>
          <w:lang w:val="en-US"/>
        </w:rPr>
        <w:t>4) Compare and contrast the characteristics of malware and ransomware attacks, including their methods of propagation, objectives, and potential consequences for victims. Evaluate the effectiveness of proactive measures such as regular software updates, antivirus software, and user awareness training in preventing and mitigating the impact of these types of cyber threats.</w:t>
      </w:r>
    </w:p>
    <w:tbl>
      <w:tblPr>
        <w:tblStyle w:val="TableGrid"/>
        <w:tblpPr w:leftFromText="187" w:rightFromText="187" w:topFromText="0" w:bottomFromText="0" w:vertAnchor="page" w:horzAnchor="page" w:tblpX="1441" w:tblpY="10168"/>
        <w:tblOverlap w:val="never"/>
        <w:tblW w:w="9478" w:type="dxa"/>
        <w:tblInd w:w="0" w:type="dxa"/>
      </w:tblPr>
      <w:tblGrid>
        <w:gridCol w:w="3159"/>
        <w:gridCol w:w="3159"/>
        <w:gridCol w:w="3159"/>
      </w:tblGrid>
      <w:tr>
        <w:trPr>
          <w:trHeight w:val="295" w:hRule="atLeast"/>
        </w:trPr>
        <w:tc>
          <w:tcPr>
            <w:cnfStyle w:val="100010000000"/>
            <w:tcW w:w="3080" w:type="dxa"/>
          </w:tcPr>
          <w:p w14:paraId="00000044">
            <w:pPr>
              <w:jc w:val="left"/>
              <w:rPr>
                <w:rFonts w:ascii="Arial" w:cs="Arial" w:hAnsi="Arial"/>
                <w:b/>
                <w:bCs/>
                <w:sz w:val="18"/>
                <w:szCs w:val="18"/>
                <w:u w:val="none"/>
              </w:rPr>
            </w:pPr>
            <w:r>
              <w:rPr>
                <w:rFonts w:ascii="Arial" w:cs="Arial" w:hAnsi="Arial"/>
                <w:b/>
                <w:bCs/>
                <w:sz w:val="18"/>
                <w:szCs w:val="18"/>
                <w:u w:val="none"/>
                <w:lang w:val="en-US"/>
              </w:rPr>
              <w:t>Characteristic</w:t>
              <w:tab/>
              <w:tab/>
            </w:r>
          </w:p>
        </w:tc>
        <w:tc>
          <w:tcPr>
            <w:cnfStyle w:val="100001000000"/>
            <w:tcW w:w="3080" w:type="dxa"/>
          </w:tcPr>
          <w:p w14:paraId="00000045">
            <w:pPr>
              <w:jc w:val="left"/>
              <w:rPr>
                <w:rFonts w:ascii="Arial" w:cs="Arial" w:hAnsi="Arial"/>
                <w:b/>
                <w:bCs/>
                <w:sz w:val="18"/>
                <w:szCs w:val="18"/>
                <w:u w:val="none"/>
              </w:rPr>
            </w:pPr>
            <w:r>
              <w:rPr>
                <w:rFonts w:ascii="Arial" w:cs="Arial" w:hAnsi="Arial"/>
                <w:b/>
                <w:bCs/>
                <w:sz w:val="18"/>
                <w:szCs w:val="18"/>
                <w:u w:val="none"/>
                <w:lang w:val="en-US"/>
              </w:rPr>
              <w:t>Malware</w:t>
            </w:r>
          </w:p>
        </w:tc>
        <w:tc>
          <w:tcPr>
            <w:cnfStyle w:val="100010000000"/>
            <w:tcW w:w="3080" w:type="dxa"/>
          </w:tcPr>
          <w:p w14:paraId="00000046">
            <w:pPr>
              <w:jc w:val="left"/>
              <w:rPr>
                <w:rFonts w:ascii="Arial" w:cs="Arial" w:hAnsi="Arial"/>
                <w:b/>
                <w:bCs/>
                <w:sz w:val="18"/>
                <w:szCs w:val="18"/>
                <w:u w:val="none"/>
              </w:rPr>
            </w:pPr>
            <w:r>
              <w:rPr>
                <w:rFonts w:ascii="Arial" w:cs="Arial" w:hAnsi="Arial"/>
                <w:b/>
                <w:bCs/>
                <w:sz w:val="18"/>
                <w:szCs w:val="18"/>
                <w:u w:val="none"/>
                <w:lang w:val="en-US"/>
              </w:rPr>
              <w:t>Ransomware</w:t>
            </w:r>
          </w:p>
        </w:tc>
      </w:tr>
      <w:tr>
        <w:trPr>
          <w:trHeight w:val="849" w:hRule="atLeast"/>
        </w:trPr>
        <w:tc>
          <w:tcPr>
            <w:cnfStyle w:val="000010000000"/>
            <w:tcW w:w="3080" w:type="dxa"/>
          </w:tcPr>
          <w:p w14:paraId="00000047">
            <w:pPr>
              <w:jc w:val="left"/>
              <w:rPr>
                <w:rFonts w:ascii="Arial" w:cs="Arial" w:hAnsi="Arial"/>
                <w:b w:val="off"/>
                <w:bCs w:val="off"/>
                <w:sz w:val="18"/>
                <w:szCs w:val="18"/>
                <w:u w:val="none"/>
              </w:rPr>
            </w:pPr>
            <w:r>
              <w:rPr>
                <w:rFonts w:ascii="Arial" w:cs="Arial" w:hAnsi="Arial"/>
                <w:b w:val="off"/>
                <w:bCs w:val="off"/>
                <w:sz w:val="18"/>
                <w:szCs w:val="18"/>
                <w:u w:val="none"/>
                <w:lang w:val="en-US"/>
              </w:rPr>
              <w:t>Propagation Methods</w:t>
            </w:r>
          </w:p>
        </w:tc>
        <w:tc>
          <w:tcPr>
            <w:cnfStyle w:val="000001000000"/>
            <w:tcW w:w="3080" w:type="dxa"/>
          </w:tcPr>
          <w:p w14:paraId="00000048">
            <w:pPr>
              <w:jc w:val="left"/>
              <w:rPr>
                <w:rFonts w:ascii="Arial" w:cs="Arial" w:hAnsi="Arial"/>
                <w:b w:val="off"/>
                <w:bCs w:val="off"/>
                <w:sz w:val="18"/>
                <w:szCs w:val="18"/>
                <w:u w:val="none"/>
              </w:rPr>
            </w:pPr>
            <w:r>
              <w:rPr>
                <w:rFonts w:ascii="Arial" w:cs="Arial" w:hAnsi="Arial"/>
                <w:b w:val="off"/>
                <w:bCs w:val="off"/>
                <w:sz w:val="18"/>
                <w:szCs w:val="18"/>
                <w:u w:val="none"/>
                <w:lang w:val="en-US"/>
              </w:rPr>
              <w:t>Email attachments - Infected websites - Removable media - Peer-to-peer networks - Software vulnerabilities</w:t>
            </w:r>
          </w:p>
        </w:tc>
        <w:tc>
          <w:tcPr>
            <w:cnfStyle w:val="000010000000"/>
            <w:tcW w:w="3080" w:type="dxa"/>
          </w:tcPr>
          <w:p w14:paraId="00000049">
            <w:pPr>
              <w:jc w:val="left"/>
              <w:rPr>
                <w:rFonts w:ascii="Arial" w:cs="Arial" w:hAnsi="Arial"/>
                <w:b w:val="off"/>
                <w:bCs w:val="off"/>
                <w:sz w:val="18"/>
                <w:szCs w:val="18"/>
                <w:u w:val="none"/>
              </w:rPr>
            </w:pPr>
            <w:r>
              <w:rPr>
                <w:rFonts w:ascii="Arial" w:cs="Arial" w:hAnsi="Arial"/>
                <w:b w:val="off"/>
                <w:bCs w:val="off"/>
                <w:sz w:val="18"/>
                <w:szCs w:val="18"/>
                <w:u w:val="none"/>
                <w:lang w:val="en-US"/>
              </w:rPr>
              <w:t>Phishing emails - Malicious attachments - Compromised websites - Exploit kits - RDP vulnerabilities</w:t>
            </w:r>
          </w:p>
        </w:tc>
      </w:tr>
      <w:tr>
        <w:trPr>
          <w:trHeight w:val="687" w:hRule="atLeast"/>
        </w:trPr>
        <w:tc>
          <w:tcPr>
            <w:cnfStyle w:val="000010000000"/>
            <w:tcW w:w="3080" w:type="dxa"/>
          </w:tcPr>
          <w:p w14:paraId="0000004A">
            <w:pPr>
              <w:jc w:val="left"/>
              <w:rPr>
                <w:rFonts w:ascii="Arial" w:cs="Arial" w:hAnsi="Arial"/>
                <w:b w:val="off"/>
                <w:bCs w:val="off"/>
                <w:sz w:val="18"/>
                <w:szCs w:val="18"/>
                <w:u w:val="none"/>
              </w:rPr>
            </w:pPr>
            <w:r>
              <w:rPr>
                <w:rFonts w:ascii="Arial" w:cs="Arial" w:hAnsi="Arial"/>
                <w:b w:val="off"/>
                <w:bCs w:val="off"/>
                <w:sz w:val="18"/>
                <w:szCs w:val="18"/>
                <w:u w:val="none"/>
                <w:lang w:val="en-US"/>
              </w:rPr>
              <w:t>Objectives</w:t>
            </w:r>
          </w:p>
        </w:tc>
        <w:tc>
          <w:tcPr>
            <w:cnfStyle w:val="000001000000"/>
            <w:tcW w:w="3080" w:type="dxa"/>
          </w:tcPr>
          <w:p w14:paraId="0000004B">
            <w:pPr>
              <w:jc w:val="left"/>
              <w:rPr>
                <w:rFonts w:ascii="Arial" w:cs="Arial" w:hAnsi="Arial"/>
                <w:b w:val="off"/>
                <w:bCs w:val="off"/>
                <w:sz w:val="18"/>
                <w:szCs w:val="18"/>
                <w:u w:val="none"/>
              </w:rPr>
            </w:pPr>
            <w:r>
              <w:rPr>
                <w:rFonts w:ascii="Arial" w:cs="Arial" w:hAnsi="Arial"/>
                <w:b w:val="off"/>
                <w:bCs w:val="off"/>
                <w:sz w:val="18"/>
                <w:szCs w:val="18"/>
                <w:u w:val="none"/>
                <w:lang w:val="en-US"/>
              </w:rPr>
              <w:t>Data theft - System disruption - Financial theft - Unauthorized access</w:t>
            </w:r>
          </w:p>
        </w:tc>
        <w:tc>
          <w:tcPr>
            <w:cnfStyle w:val="000010000000"/>
            <w:tcW w:w="3080" w:type="dxa"/>
          </w:tcPr>
          <w:p w14:paraId="0000004C">
            <w:pPr>
              <w:jc w:val="left"/>
              <w:rPr>
                <w:rFonts w:ascii="Arial" w:cs="Arial" w:hAnsi="Arial"/>
                <w:b w:val="off"/>
                <w:bCs w:val="off"/>
                <w:sz w:val="18"/>
                <w:szCs w:val="18"/>
                <w:u w:val="none"/>
              </w:rPr>
            </w:pPr>
            <w:r>
              <w:rPr>
                <w:rFonts w:ascii="Arial" w:cs="Arial" w:hAnsi="Arial"/>
                <w:b w:val="off"/>
                <w:bCs w:val="off"/>
                <w:sz w:val="18"/>
                <w:szCs w:val="18"/>
                <w:u w:val="none"/>
                <w:lang w:val="en-US"/>
              </w:rPr>
              <w:t>Financial gain through ransom payment</w:t>
            </w:r>
          </w:p>
        </w:tc>
      </w:tr>
      <w:tr>
        <w:trPr>
          <w:trHeight w:val="728" w:hRule="atLeast"/>
        </w:trPr>
        <w:tc>
          <w:tcPr>
            <w:cnfStyle w:val="000010000000"/>
            <w:tcW w:w="3080" w:type="dxa"/>
          </w:tcPr>
          <w:p w14:paraId="0000004D">
            <w:pPr>
              <w:jc w:val="left"/>
              <w:rPr>
                <w:rFonts w:ascii="Arial" w:cs="Arial" w:hAnsi="Arial"/>
                <w:b w:val="off"/>
                <w:bCs w:val="off"/>
                <w:sz w:val="18"/>
                <w:szCs w:val="18"/>
                <w:u w:val="none"/>
              </w:rPr>
            </w:pPr>
            <w:r>
              <w:rPr>
                <w:rFonts w:ascii="Arial" w:cs="Arial" w:hAnsi="Arial"/>
                <w:b w:val="off"/>
                <w:bCs w:val="off"/>
                <w:sz w:val="18"/>
                <w:szCs w:val="18"/>
                <w:u w:val="none"/>
                <w:lang w:val="en-US"/>
              </w:rPr>
              <w:t>Potential Consequences</w:t>
            </w:r>
          </w:p>
        </w:tc>
        <w:tc>
          <w:tcPr>
            <w:cnfStyle w:val="000001000000"/>
            <w:tcW w:w="3080" w:type="dxa"/>
          </w:tcPr>
          <w:p w14:paraId="0000004E">
            <w:pPr>
              <w:jc w:val="left"/>
              <w:rPr>
                <w:rFonts w:ascii="Arial" w:cs="Arial" w:hAnsi="Arial"/>
                <w:b w:val="off"/>
                <w:bCs w:val="off"/>
                <w:sz w:val="18"/>
                <w:szCs w:val="18"/>
                <w:u w:val="none"/>
              </w:rPr>
            </w:pPr>
            <w:r>
              <w:rPr>
                <w:rFonts w:ascii="Arial" w:cs="Arial" w:hAnsi="Arial"/>
                <w:b w:val="off"/>
                <w:bCs w:val="off"/>
                <w:sz w:val="18"/>
                <w:szCs w:val="18"/>
                <w:u w:val="none"/>
                <w:lang w:val="en-US"/>
              </w:rPr>
              <w:t>Data loss - System downtime - Financial theft - Unauthorized access - Reputation damage</w:t>
            </w:r>
          </w:p>
        </w:tc>
        <w:tc>
          <w:tcPr>
            <w:cnfStyle w:val="000010000000"/>
            <w:tcW w:w="3080" w:type="dxa"/>
          </w:tcPr>
          <w:p w14:paraId="0000004F">
            <w:pPr>
              <w:jc w:val="left"/>
              <w:rPr>
                <w:rFonts w:ascii="Arial" w:cs="Arial" w:hAnsi="Arial"/>
                <w:b w:val="off"/>
                <w:bCs w:val="off"/>
                <w:sz w:val="18"/>
                <w:szCs w:val="18"/>
                <w:u w:val="none"/>
              </w:rPr>
            </w:pPr>
            <w:r>
              <w:rPr>
                <w:rFonts w:ascii="Arial" w:cs="Arial" w:hAnsi="Arial"/>
                <w:b w:val="off"/>
                <w:bCs w:val="off"/>
                <w:sz w:val="18"/>
                <w:szCs w:val="18"/>
                <w:u w:val="none"/>
                <w:lang w:val="en-US"/>
              </w:rPr>
              <w:t>Financial losses - Operational disruptions - Data loss - Reputational damage</w:t>
            </w:r>
          </w:p>
        </w:tc>
      </w:tr>
      <w:tr>
        <w:trPr>
          <w:trHeight w:val="1725" w:hRule="atLeast"/>
        </w:trPr>
        <w:tc>
          <w:tcPr>
            <w:cnfStyle w:val="000010000000"/>
            <w:tcW w:w="3080" w:type="dxa"/>
          </w:tcPr>
          <w:p w14:paraId="00000050">
            <w:pPr>
              <w:jc w:val="left"/>
              <w:rPr>
                <w:rFonts w:ascii="Arial" w:cs="Arial" w:hAnsi="Arial"/>
                <w:b w:val="off"/>
                <w:bCs w:val="off"/>
                <w:sz w:val="18"/>
                <w:szCs w:val="18"/>
                <w:u w:val="none"/>
              </w:rPr>
            </w:pPr>
            <w:r>
              <w:rPr>
                <w:rFonts w:ascii="Arial" w:cs="Arial" w:hAnsi="Arial"/>
                <w:b w:val="off"/>
                <w:bCs w:val="off"/>
                <w:sz w:val="18"/>
                <w:szCs w:val="18"/>
                <w:u w:val="none"/>
                <w:lang w:val="en-US"/>
              </w:rPr>
              <w:t>Effectiveness of Proactive Measures</w:t>
            </w:r>
          </w:p>
        </w:tc>
        <w:tc>
          <w:tcPr>
            <w:cnfStyle w:val="000001000000"/>
            <w:tcW w:w="3080" w:type="dxa"/>
          </w:tcPr>
          <w:p w14:paraId="00000051">
            <w:pPr>
              <w:jc w:val="left"/>
              <w:rPr>
                <w:rFonts w:ascii="Arial" w:cs="Arial" w:hAnsi="Arial"/>
                <w:b w:val="off"/>
                <w:bCs w:val="off"/>
                <w:sz w:val="18"/>
                <w:szCs w:val="18"/>
                <w:u w:val="none"/>
              </w:rPr>
            </w:pPr>
            <w:r>
              <w:rPr>
                <w:rFonts w:ascii="Arial" w:cs="Arial" w:hAnsi="Arial"/>
                <w:b w:val="off"/>
                <w:bCs w:val="off"/>
                <w:sz w:val="18"/>
                <w:szCs w:val="18"/>
                <w:u w:val="none"/>
                <w:lang w:val="en-US"/>
              </w:rPr>
              <w:t>Regular software updates: Reduce attack surface by patching vulnerabilities - Antivirus software: Detect and block known threats - User awareness training: Educate users to recognize and avoid threats</w:t>
            </w:r>
          </w:p>
        </w:tc>
        <w:tc>
          <w:tcPr>
            <w:cnfStyle w:val="000010000000"/>
            <w:tcW w:w="3080" w:type="dxa"/>
          </w:tcPr>
          <w:p w14:paraId="00000052">
            <w:pPr>
              <w:jc w:val="left"/>
              <w:rPr>
                <w:rFonts w:ascii="Arial" w:cs="Arial" w:hAnsi="Arial"/>
                <w:b w:val="off"/>
                <w:bCs w:val="off"/>
                <w:sz w:val="18"/>
                <w:szCs w:val="18"/>
                <w:u w:val="none"/>
                <w:lang w:val="en-US"/>
              </w:rPr>
            </w:pPr>
            <w:r>
              <w:rPr>
                <w:rFonts w:ascii="Arial" w:cs="Arial" w:hAnsi="Arial"/>
                <w:b w:val="off"/>
                <w:bCs w:val="off"/>
                <w:sz w:val="18"/>
                <w:szCs w:val="18"/>
                <w:u w:val="none"/>
                <w:lang w:val="en-US"/>
              </w:rPr>
              <w:t>Regular software updates: Patch vulnerabilities to prevent exploitation - Antivirus software: Detect and block known ransomware strains - User awareness training: Train users to identify phishing attempts and malicious attachments</w:t>
            </w:r>
          </w:p>
          <w:p w14:paraId="00000053">
            <w:pPr>
              <w:jc w:val="left"/>
              <w:rPr>
                <w:rFonts w:ascii="Arial" w:cs="Arial" w:hAnsi="Arial"/>
                <w:b w:val="off"/>
                <w:bCs w:val="off"/>
                <w:sz w:val="18"/>
                <w:szCs w:val="18"/>
                <w:u w:val="none"/>
              </w:rPr>
            </w:pPr>
          </w:p>
          <w:p w14:paraId="00000054">
            <w:pPr>
              <w:jc w:val="left"/>
              <w:rPr>
                <w:rFonts w:ascii="Arial" w:cs="Arial" w:hAnsi="Arial"/>
                <w:b w:val="off"/>
                <w:bCs w:val="off"/>
                <w:sz w:val="18"/>
                <w:szCs w:val="18"/>
                <w:u w:val="none"/>
              </w:rPr>
            </w:pPr>
          </w:p>
        </w:tc>
      </w:tr>
    </w:tbl>
    <w:p w14:paraId="00000055">
      <w:pPr>
        <w:ind w:right="0"/>
        <w:jc w:val="both"/>
        <w:rPr>
          <w:rFonts w:ascii="Arial" w:cs="Arial" w:hAnsi="Arial"/>
          <w:b w:val="off"/>
          <w:bCs w:val="off"/>
          <w:sz w:val="26"/>
          <w:szCs w:val="26"/>
          <w:u w:val="none"/>
        </w:rPr>
      </w:pPr>
    </w:p>
    <w:p w14:paraId="00000056">
      <w:pPr>
        <w:jc w:val="both"/>
        <w:rPr>
          <w:rFonts w:ascii="Arial" w:cs="Arial" w:hAnsi="Arial"/>
          <w:b/>
          <w:bCs/>
          <w:sz w:val="20"/>
          <w:szCs w:val="20"/>
          <w:u w:val="none"/>
        </w:rPr>
      </w:pPr>
      <w:r>
        <w:rPr>
          <w:rFonts w:ascii="Arial" w:cs="Arial" w:hAnsi="Arial"/>
          <w:b/>
          <w:bCs/>
          <w:sz w:val="20"/>
          <w:szCs w:val="20"/>
          <w:u w:val="none"/>
          <w:lang w:val="en-US"/>
        </w:rPr>
        <w:t>5) How has the IT Act of 2000, along with its subsequent amendments, shaped the legal landscape for addressing cyber-crime and offenses in India? Discuss the key provisions of the Act related to cyber-security and examine their effectiveness in prosecuting cyber-criminals and protecting individuals and organizations from cyber threats.</w:t>
      </w:r>
    </w:p>
    <w:p w14:paraId="00000057">
      <w:pPr>
        <w:jc w:val="both"/>
        <w:rPr>
          <w:rFonts w:ascii="Arial" w:cs="Arial" w:hAnsi="Arial"/>
          <w:b w:val="off"/>
          <w:bCs w:val="off"/>
          <w:sz w:val="20"/>
          <w:szCs w:val="20"/>
          <w:u w:val="none"/>
        </w:rPr>
      </w:pPr>
      <w:r>
        <w:rPr>
          <w:rFonts w:ascii="Arial" w:cs="Arial" w:hAnsi="Arial"/>
          <w:b w:val="off"/>
          <w:bCs w:val="off"/>
          <w:sz w:val="20"/>
          <w:szCs w:val="20"/>
          <w:u w:val="none"/>
          <w:lang w:val="en-US"/>
        </w:rPr>
        <w:t>The Information Technology (IT) Act of 2000, along with its subsequent amendments, has significantly influenced the legal framework for addressing cyber-crime and offenses in India. Here's an overview of its impact and key provisions related to cyber-security:</w:t>
      </w:r>
    </w:p>
    <w:p w14:paraId="00000058">
      <w:pPr>
        <w:jc w:val="both"/>
        <w:rPr>
          <w:rFonts w:ascii="Arial" w:cs="Arial" w:hAnsi="Arial"/>
          <w:b w:val="off"/>
          <w:bCs w:val="off"/>
          <w:sz w:val="20"/>
          <w:szCs w:val="20"/>
          <w:u w:val="none"/>
          <w:lang w:val="en-US"/>
        </w:rPr>
      </w:pPr>
      <w:r>
        <w:rPr>
          <w:rFonts w:ascii="Arial" w:cs="Arial" w:hAnsi="Arial"/>
          <w:b/>
          <w:bCs/>
          <w:sz w:val="20"/>
          <w:szCs w:val="20"/>
          <w:u w:val="none"/>
          <w:lang w:val="en-US"/>
        </w:rPr>
        <w:t>Legal Recognition of Electronic Records:</w:t>
      </w:r>
      <w:r>
        <w:rPr>
          <w:rFonts w:ascii="Arial" w:cs="Arial" w:hAnsi="Arial"/>
          <w:b w:val="off"/>
          <w:bCs w:val="off"/>
          <w:sz w:val="20"/>
          <w:szCs w:val="20"/>
          <w:u w:val="none"/>
          <w:lang w:val="en-US"/>
        </w:rPr>
        <w:t xml:space="preserve"> The IT Act of 2000 provided legal recognition to electronic records and digital signatures, facilitating electronic transactions and commerce while ensuring their legal validity and enforceability.</w:t>
      </w:r>
    </w:p>
    <w:p w14:paraId="00000059">
      <w:pPr>
        <w:jc w:val="both"/>
        <w:rPr>
          <w:rFonts w:ascii="Arial" w:cs="Arial" w:hAnsi="Arial"/>
          <w:b w:val="off"/>
          <w:bCs w:val="off"/>
          <w:sz w:val="20"/>
          <w:szCs w:val="20"/>
          <w:u w:val="none"/>
        </w:rPr>
      </w:pPr>
      <w:r>
        <w:rPr>
          <w:rFonts w:ascii="Arial" w:cs="Arial" w:hAnsi="Arial"/>
          <w:b/>
          <w:bCs/>
          <w:sz w:val="20"/>
          <w:szCs w:val="20"/>
          <w:u w:val="none"/>
          <w:lang w:val="en-US"/>
        </w:rPr>
        <w:t>Provisions for Cyber-Crime:</w:t>
      </w:r>
      <w:r>
        <w:rPr>
          <w:rFonts w:ascii="Arial" w:cs="Arial" w:hAnsi="Arial"/>
          <w:b w:val="off"/>
          <w:bCs w:val="off"/>
          <w:sz w:val="20"/>
          <w:szCs w:val="20"/>
          <w:u w:val="none"/>
          <w:lang w:val="en-US"/>
        </w:rPr>
        <w:t xml:space="preserve"> The Act introduced provisions to address various cyber-crimes, including unauthorized access to computer systems, data theft, hacking, cyber-terrorism, identity theft, and online fraud.</w:t>
      </w:r>
    </w:p>
    <w:p w14:paraId="0000005A">
      <w:pPr>
        <w:jc w:val="both"/>
        <w:rPr>
          <w:rFonts w:ascii="Arial" w:cs="Arial" w:hAnsi="Arial"/>
          <w:b w:val="off"/>
          <w:bCs w:val="off"/>
          <w:sz w:val="20"/>
          <w:szCs w:val="20"/>
          <w:u w:val="none"/>
        </w:rPr>
      </w:pPr>
      <w:r>
        <w:rPr>
          <w:rFonts w:ascii="Arial" w:cs="Arial" w:hAnsi="Arial"/>
          <w:b w:val="off"/>
          <w:bCs w:val="off"/>
          <w:sz w:val="20"/>
          <w:szCs w:val="20"/>
          <w:u w:val="none"/>
          <w:lang w:val="en-US"/>
        </w:rPr>
        <w:t>Establishment of Adjudicating Authorities: The Act established adjudicating authorities to handle disputes related to electronic signatures, cyber-crimes, and other violations of the IT Act.</w:t>
      </w:r>
    </w:p>
    <w:p w14:paraId="0000005B">
      <w:pPr>
        <w:jc w:val="both"/>
        <w:rPr>
          <w:rFonts w:ascii="Arial" w:cs="Arial" w:hAnsi="Arial"/>
          <w:b w:val="off"/>
          <w:bCs w:val="off"/>
          <w:sz w:val="20"/>
          <w:szCs w:val="20"/>
          <w:u w:val="none"/>
        </w:rPr>
      </w:pPr>
      <w:r>
        <w:rPr>
          <w:rFonts w:ascii="Arial" w:cs="Arial" w:hAnsi="Arial"/>
          <w:b/>
          <w:bCs/>
          <w:sz w:val="20"/>
          <w:szCs w:val="20"/>
          <w:u w:val="none"/>
          <w:lang w:val="en-US"/>
        </w:rPr>
        <w:t>Punishment for Cyber-Crime:</w:t>
      </w:r>
      <w:r>
        <w:rPr>
          <w:rFonts w:ascii="Arial" w:cs="Arial" w:hAnsi="Arial"/>
          <w:b w:val="off"/>
          <w:bCs w:val="off"/>
          <w:sz w:val="20"/>
          <w:szCs w:val="20"/>
          <w:u w:val="none"/>
          <w:lang w:val="en-US"/>
        </w:rPr>
        <w:t xml:space="preserve"> The Act stipulates penalties and punishments for cyber-crimes, including imprisonment and fines, depending on the severity of the offense. For example, Section 43 provides for compensation to victims of unauthorized access and damage to computer systems.</w:t>
      </w:r>
    </w:p>
    <w:p w14:paraId="0000005C">
      <w:pPr>
        <w:jc w:val="both"/>
        <w:rPr>
          <w:rFonts w:ascii="Arial" w:cs="Arial" w:hAnsi="Arial"/>
          <w:b w:val="off"/>
          <w:bCs w:val="off"/>
          <w:sz w:val="20"/>
          <w:szCs w:val="20"/>
          <w:u w:val="none"/>
        </w:rPr>
      </w:pPr>
      <w:r>
        <w:rPr>
          <w:rFonts w:ascii="Arial" w:cs="Arial" w:hAnsi="Arial"/>
          <w:b/>
          <w:bCs/>
          <w:sz w:val="20"/>
          <w:szCs w:val="20"/>
          <w:u w:val="none"/>
          <w:lang w:val="en-US"/>
        </w:rPr>
        <w:t>Liability of Intermediaries:</w:t>
      </w:r>
      <w:r>
        <w:rPr>
          <w:rFonts w:ascii="Arial" w:cs="Arial" w:hAnsi="Arial"/>
          <w:b w:val="off"/>
          <w:bCs w:val="off"/>
          <w:sz w:val="20"/>
          <w:szCs w:val="20"/>
          <w:u w:val="none"/>
          <w:lang w:val="en-US"/>
        </w:rPr>
        <w:t xml:space="preserve"> The Act outlines the liability of intermediaries such as internet service providers (ISPs) and social media platforms for hosting or transmitting unlawful content. Section 79 provides safe harbor provisions for intermediaries, subject to compliance with due diligence requirements.</w:t>
      </w:r>
    </w:p>
    <w:p w14:paraId="0000005D">
      <w:pPr>
        <w:jc w:val="both"/>
        <w:rPr>
          <w:rFonts w:ascii="Arial" w:cs="Arial" w:hAnsi="Arial"/>
          <w:b w:val="off"/>
          <w:bCs w:val="off"/>
          <w:sz w:val="20"/>
          <w:szCs w:val="20"/>
          <w:u w:val="none"/>
        </w:rPr>
      </w:pPr>
      <w:r>
        <w:rPr>
          <w:rFonts w:ascii="Arial" w:cs="Arial" w:hAnsi="Arial"/>
          <w:b/>
          <w:bCs/>
          <w:sz w:val="20"/>
          <w:szCs w:val="20"/>
          <w:u w:val="none"/>
          <w:lang w:val="en-US"/>
        </w:rPr>
        <w:t>Establishment of Cyber Appellate Tribunal:</w:t>
      </w:r>
      <w:r>
        <w:rPr>
          <w:rFonts w:ascii="Arial" w:cs="Arial" w:hAnsi="Arial"/>
          <w:b w:val="off"/>
          <w:bCs w:val="off"/>
          <w:sz w:val="20"/>
          <w:szCs w:val="20"/>
          <w:u w:val="none"/>
          <w:lang w:val="en-US"/>
        </w:rPr>
        <w:t xml:space="preserve"> The Act established the Cyber Appellate Tribunal (now dissolved and replaced by the Cyber Appellate Tribunal under the IT (Amendment) Act, 2008) to hear appeals against adjudicating authorities' decisions and provide legal remedies in cyber-related disputes.</w:t>
      </w:r>
    </w:p>
    <w:p w14:paraId="0000005E">
      <w:pPr>
        <w:jc w:val="both"/>
        <w:rPr>
          <w:rFonts w:ascii="Arial" w:cs="Arial" w:hAnsi="Arial"/>
          <w:b w:val="off"/>
          <w:bCs w:val="off"/>
          <w:sz w:val="20"/>
          <w:szCs w:val="20"/>
          <w:u w:val="none"/>
        </w:rPr>
      </w:pPr>
      <w:r>
        <w:rPr>
          <w:rFonts w:ascii="Arial" w:cs="Arial" w:hAnsi="Arial"/>
          <w:b/>
          <w:bCs/>
          <w:sz w:val="20"/>
          <w:szCs w:val="20"/>
          <w:u w:val="none"/>
          <w:lang w:val="en-US"/>
        </w:rPr>
        <w:t xml:space="preserve">Amendments to Strengthen Cyber Security: </w:t>
      </w:r>
      <w:r>
        <w:rPr>
          <w:rFonts w:ascii="Arial" w:cs="Arial" w:hAnsi="Arial"/>
          <w:b w:val="off"/>
          <w:bCs w:val="off"/>
          <w:sz w:val="20"/>
          <w:szCs w:val="20"/>
          <w:u w:val="none"/>
          <w:lang w:val="en-US"/>
        </w:rPr>
        <w:t>Subsequent amendments to the IT Act, particularly the IT (Amendment) Act of 2008, introduced provisions to enhance cyber-security measures and address emerging cyber threats. These include provisions related to data protection, privacy, and the reporting of cyber-security incidents.</w:t>
      </w:r>
    </w:p>
    <w:p w14:paraId="0000005F">
      <w:pPr>
        <w:jc w:val="both"/>
        <w:rPr>
          <w:rFonts w:ascii="Arial" w:cs="Arial" w:hAnsi="Arial"/>
          <w:b/>
          <w:bCs/>
          <w:sz w:val="20"/>
          <w:szCs w:val="20"/>
          <w:u w:val="none"/>
        </w:rPr>
      </w:pPr>
      <w:r>
        <w:rPr>
          <w:rFonts w:ascii="Arial" w:cs="Arial" w:hAnsi="Arial"/>
          <w:b/>
          <w:bCs/>
          <w:sz w:val="20"/>
          <w:szCs w:val="20"/>
          <w:u w:val="none"/>
          <w:lang w:val="en-US"/>
        </w:rPr>
        <w:t>Effectiveness and Challenges:</w:t>
      </w:r>
    </w:p>
    <w:p w14:paraId="00000060">
      <w:pPr>
        <w:jc w:val="both"/>
        <w:rPr>
          <w:rFonts w:ascii="Arial" w:cs="Arial" w:hAnsi="Arial"/>
          <w:b w:val="off"/>
          <w:bCs w:val="off"/>
          <w:sz w:val="20"/>
          <w:szCs w:val="20"/>
          <w:u w:val="none"/>
          <w:lang w:val="en-US"/>
        </w:rPr>
      </w:pPr>
      <w:r>
        <w:rPr>
          <w:rFonts w:ascii="Arial" w:cs="Arial" w:hAnsi="Arial"/>
          <w:b w:val="off"/>
          <w:bCs w:val="off"/>
          <w:sz w:val="20"/>
          <w:szCs w:val="20"/>
          <w:u w:val="none"/>
          <w:lang w:val="en-US"/>
        </w:rPr>
        <w:t>The IT Act, along with its amendments, has played a crucial role in establishing a legal framework to address cyber-crime and promote cyber-security in India.</w:t>
      </w:r>
    </w:p>
    <w:p w14:paraId="00000061">
      <w:pPr>
        <w:jc w:val="both"/>
        <w:rPr>
          <w:rFonts w:ascii="Arial" w:cs="Arial" w:hAnsi="Arial"/>
          <w:b w:val="off"/>
          <w:bCs w:val="off"/>
          <w:sz w:val="20"/>
          <w:szCs w:val="20"/>
          <w:u w:val="none"/>
          <w:lang w:val="en-US"/>
        </w:rPr>
      </w:pPr>
      <w:r>
        <w:rPr>
          <w:rFonts w:ascii="Arial" w:cs="Arial" w:hAnsi="Arial"/>
          <w:b w:val="off"/>
          <w:bCs w:val="off"/>
          <w:sz w:val="20"/>
          <w:szCs w:val="20"/>
          <w:u w:val="none"/>
          <w:lang w:val="en-US"/>
        </w:rPr>
        <w:t>It has enabled law enforcement agencies to prosecute cyber-criminals and deter cyber-attacks by providing legal tools and mechanisms to investigate, prosecute, and punish offenders.</w:t>
      </w:r>
      <w:r>
        <w:rPr>
          <w:rFonts w:ascii="Arial" w:cs="Arial" w:hAnsi="Arial"/>
          <w:b w:val="off"/>
          <w:bCs w:val="off"/>
          <w:sz w:val="20"/>
          <w:szCs w:val="20"/>
          <w:u w:val="none"/>
          <w:lang w:val="en-US"/>
        </w:rPr>
        <w:t>However, challenges remain, including the need for effective implementation and enforcement of the Act, capacity building of law enforcement agencies, and keeping pace with rapidly evolving cyber threats and technologies.</w:t>
      </w:r>
    </w:p>
    <w:p w14:paraId="00000062">
      <w:pPr>
        <w:jc w:val="both"/>
        <w:rPr>
          <w:rFonts w:ascii="Arial" w:cs="Arial" w:hAnsi="Arial"/>
          <w:b w:val="off"/>
          <w:bCs w:val="off"/>
          <w:sz w:val="20"/>
          <w:szCs w:val="20"/>
          <w:u w:val="none"/>
          <w:lang w:val="en-US"/>
        </w:rPr>
      </w:pPr>
      <w:r>
        <w:rPr>
          <w:rFonts w:ascii="Arial" w:cs="Arial" w:hAnsi="Arial"/>
          <w:b w:val="off"/>
          <w:bCs w:val="off"/>
          <w:sz w:val="20"/>
          <w:szCs w:val="20"/>
          <w:u w:val="none"/>
          <w:lang w:val="en-US"/>
        </w:rPr>
        <w:t>Additionally, concerns have been raised about certain provisions of the Act, such as Section 66A (struck down by the Supreme Court in 2015 for being unconstitutional) and Section 69A (related to internet censorship), for their potential misuse and infringement of freedom of expression and privacy rights.</w:t>
      </w:r>
    </w:p>
    <w:p w14:paraId="00000063">
      <w:pPr>
        <w:jc w:val="both"/>
        <w:rPr>
          <w:rFonts w:ascii="Arial" w:cs="Arial" w:hAnsi="Arial"/>
          <w:b w:val="off"/>
          <w:bCs w:val="off"/>
          <w:sz w:val="20"/>
          <w:szCs w:val="20"/>
          <w:u w:val="none"/>
        </w:rPr>
      </w:pPr>
      <w:r>
        <w:rPr>
          <w:rFonts w:ascii="Arial" w:cs="Arial" w:hAnsi="Arial"/>
          <w:b w:val="off"/>
          <w:bCs w:val="off"/>
          <w:sz w:val="20"/>
          <w:szCs w:val="20"/>
          <w:u w:val="none"/>
          <w:lang w:val="en-US"/>
        </w:rPr>
        <w:t>Overall, while the IT Act has been instrumental in addressing cyber-crime and enhancing cyber-security in India, continuous updates, capacity building, and stakeholder collaboration are essential to effectively combat cyber threats and protect individuals and organizations in the digital age.</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
    <w:multiLevelType w:val="hybridMultilevel"/>
    <w:lvl w:ilvl="0" w:tentative="0">
      <w:start w:val="1"/>
      <w:numFmt w:val="upperLetter"/>
      <w:isLgl w:val="off"/>
      <w:suff w:val="tab"/>
      <w:lvlText w:val="%1)"/>
      <w:lvlJc w:val="left"/>
      <w:pPr>
        <w:ind w:left="740" w:hanging="360"/>
      </w:pPr>
    </w:lvl>
    <w:lvl w:ilvl="1" w:tentative="1">
      <w:start w:val="1"/>
      <w:numFmt w:val="lowerLetter"/>
      <w:isLgl w:val="off"/>
      <w:suff w:val="tab"/>
      <w:lvlText w:val="%2."/>
      <w:lvlJc w:val="left"/>
      <w:pPr>
        <w:ind w:left="1461" w:hanging="360"/>
      </w:pPr>
    </w:lvl>
    <w:lvl w:ilvl="2" w:tentative="1">
      <w:start w:val="1"/>
      <w:numFmt w:val="lowerRoman"/>
      <w:isLgl w:val="off"/>
      <w:suff w:val="tab"/>
      <w:lvlText w:val="%3."/>
      <w:lvlJc w:val="right"/>
      <w:pPr>
        <w:ind w:left="2181" w:hanging="360"/>
      </w:pPr>
    </w:lvl>
    <w:lvl w:ilvl="3" w:tentative="1">
      <w:start w:val="1"/>
      <w:numFmt w:val="decimal"/>
      <w:isLgl w:val="off"/>
      <w:suff w:val="tab"/>
      <w:lvlText w:val="%4."/>
      <w:lvlJc w:val="left"/>
      <w:pPr>
        <w:ind w:left="2901" w:hanging="360"/>
      </w:pPr>
    </w:lvl>
    <w:lvl w:ilvl="4" w:tentative="1">
      <w:start w:val="1"/>
      <w:numFmt w:val="lowerLetter"/>
      <w:isLgl w:val="off"/>
      <w:suff w:val="tab"/>
      <w:lvlText w:val="%5."/>
      <w:lvlJc w:val="left"/>
      <w:pPr>
        <w:ind w:left="3621" w:hanging="360"/>
      </w:pPr>
    </w:lvl>
    <w:lvl w:ilvl="5" w:tentative="1">
      <w:start w:val="1"/>
      <w:numFmt w:val="lowerRoman"/>
      <w:isLgl w:val="off"/>
      <w:suff w:val="tab"/>
      <w:lvlText w:val="%6."/>
      <w:lvlJc w:val="right"/>
      <w:pPr>
        <w:ind w:left="4341" w:hanging="360"/>
      </w:pPr>
    </w:lvl>
    <w:lvl w:ilvl="6" w:tentative="1">
      <w:start w:val="1"/>
      <w:numFmt w:val="decimal"/>
      <w:isLgl w:val="off"/>
      <w:suff w:val="tab"/>
      <w:lvlText w:val="%7."/>
      <w:lvlJc w:val="left"/>
      <w:pPr>
        <w:ind w:left="5061" w:hanging="360"/>
      </w:pPr>
    </w:lvl>
    <w:lvl w:ilvl="7" w:tentative="1">
      <w:start w:val="1"/>
      <w:numFmt w:val="lowerLetter"/>
      <w:isLgl w:val="off"/>
      <w:suff w:val="tab"/>
      <w:lvlText w:val="%8."/>
      <w:lvlJc w:val="left"/>
      <w:pPr>
        <w:ind w:left="5780" w:hanging="360"/>
      </w:pPr>
    </w:lvl>
    <w:lvl w:ilvl="8" w:tentative="1">
      <w:start w:val="1"/>
      <w:numFmt w:val="lowerRoman"/>
      <w:isLgl w:val="off"/>
      <w:suff w:val="tab"/>
      <w:lvlText w:val="%9."/>
      <w:lvlJc w:val="right"/>
      <w:pPr>
        <w:ind w:left="6500" w:hanging="360"/>
      </w:pPr>
    </w:lvl>
  </w:abstractNum>
  <w:abstractNum w:abstractNumId="2">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Habeeb Rahman</dc:creator>
  <cp:lastModifiedBy>Habeeb Rahman</cp:lastModifiedBy>
</cp:coreProperties>
</file>